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ACF9" w14:textId="3B51C5B0" w:rsidR="00754E26" w:rsidRPr="009269B9" w:rsidRDefault="002A6504" w:rsidP="002A6504">
      <w:pPr>
        <w:jc w:val="center"/>
        <w:rPr>
          <w:rFonts w:ascii="Rockwell" w:hAnsi="Rockwell"/>
          <w:b/>
          <w:sz w:val="36"/>
          <w:szCs w:val="36"/>
        </w:rPr>
      </w:pPr>
      <w:r w:rsidRPr="009269B9">
        <w:rPr>
          <w:rFonts w:ascii="Rockwell" w:hAnsi="Rockwell"/>
          <w:b/>
          <w:sz w:val="36"/>
          <w:szCs w:val="36"/>
        </w:rPr>
        <w:t>SEND Information Report</w:t>
      </w:r>
      <w:r w:rsidR="009269B9">
        <w:rPr>
          <w:rFonts w:ascii="Rockwell" w:hAnsi="Rockwell"/>
          <w:b/>
          <w:sz w:val="36"/>
          <w:szCs w:val="36"/>
        </w:rPr>
        <w:t xml:space="preserve"> </w:t>
      </w:r>
      <w:r w:rsidR="004D2A0D">
        <w:rPr>
          <w:rFonts w:ascii="Rockwell" w:hAnsi="Rockwell"/>
          <w:b/>
          <w:sz w:val="36"/>
          <w:szCs w:val="36"/>
        </w:rPr>
        <w:t>20</w:t>
      </w:r>
      <w:r w:rsidR="00982B69">
        <w:rPr>
          <w:rFonts w:ascii="Rockwell" w:hAnsi="Rockwell"/>
          <w:b/>
          <w:sz w:val="36"/>
          <w:szCs w:val="36"/>
        </w:rPr>
        <w:t>2</w:t>
      </w:r>
      <w:r w:rsidR="00112AC5">
        <w:rPr>
          <w:rFonts w:ascii="Rockwell" w:hAnsi="Rockwell"/>
          <w:b/>
          <w:sz w:val="36"/>
          <w:szCs w:val="36"/>
        </w:rPr>
        <w:t>3</w:t>
      </w:r>
      <w:r w:rsidR="004D2A0D">
        <w:rPr>
          <w:rFonts w:ascii="Rockwell" w:hAnsi="Rockwell"/>
          <w:b/>
          <w:sz w:val="36"/>
          <w:szCs w:val="36"/>
        </w:rPr>
        <w:t>/202</w:t>
      </w:r>
      <w:r w:rsidR="00112AC5">
        <w:rPr>
          <w:rFonts w:ascii="Rockwell" w:hAnsi="Rockwell"/>
          <w:b/>
          <w:sz w:val="36"/>
          <w:szCs w:val="36"/>
        </w:rPr>
        <w:t>4</w:t>
      </w:r>
    </w:p>
    <w:p w14:paraId="4266113F" w14:textId="79CEB1DA" w:rsidR="00653991" w:rsidRDefault="00653991" w:rsidP="002A6504">
      <w:pPr>
        <w:shd w:val="clear" w:color="auto" w:fill="FFFFFF"/>
        <w:spacing w:after="0" w:line="346" w:lineRule="atLeast"/>
        <w:textAlignment w:val="baseline"/>
        <w:rPr>
          <w:rFonts w:ascii="Rockwell" w:eastAsia="Times New Roman" w:hAnsi="Rockwell" w:cs="Times New Roman"/>
          <w:b/>
          <w:bCs/>
          <w:i/>
          <w:iCs/>
          <w:color w:val="333333"/>
          <w:sz w:val="24"/>
          <w:szCs w:val="24"/>
          <w:highlight w:val="yellow"/>
          <w:bdr w:val="none" w:sz="0" w:space="0" w:color="auto" w:frame="1"/>
          <w:lang w:eastAsia="en-GB"/>
        </w:rPr>
      </w:pPr>
      <w:r>
        <w:rPr>
          <w:rFonts w:ascii="Rockwell" w:eastAsia="Times New Roman" w:hAnsi="Rockwell" w:cs="Times New Roman"/>
          <w:b/>
          <w:bCs/>
          <w:i/>
          <w:iCs/>
          <w:color w:val="333333"/>
          <w:sz w:val="24"/>
          <w:szCs w:val="24"/>
          <w:highlight w:val="yellow"/>
          <w:bdr w:val="none" w:sz="0" w:space="0" w:color="auto" w:frame="1"/>
          <w:lang w:eastAsia="en-GB"/>
        </w:rPr>
        <w:t>Welcome</w:t>
      </w:r>
    </w:p>
    <w:p w14:paraId="0B95839E" w14:textId="701392A4" w:rsidR="00653991" w:rsidRPr="00B87B6E" w:rsidRDefault="00653991" w:rsidP="00B87B6E">
      <w:pPr>
        <w:pStyle w:val="NoSpacing"/>
        <w:rPr>
          <w:rFonts w:ascii="Rockwell" w:hAnsi="Rockwell"/>
          <w:bdr w:val="none" w:sz="0" w:space="0" w:color="auto" w:frame="1"/>
          <w:lang w:eastAsia="en-GB"/>
        </w:rPr>
      </w:pPr>
      <w:r w:rsidRPr="00B87B6E">
        <w:rPr>
          <w:rFonts w:ascii="Rockwell" w:hAnsi="Rockwell"/>
          <w:bdr w:val="none" w:sz="0" w:space="0" w:color="auto" w:frame="1"/>
          <w:lang w:eastAsia="en-GB"/>
        </w:rPr>
        <w:t xml:space="preserve">Thank you for </w:t>
      </w:r>
      <w:r w:rsidR="00771EFA" w:rsidRPr="00B87B6E">
        <w:rPr>
          <w:rFonts w:ascii="Rockwell" w:hAnsi="Rockwell"/>
          <w:bdr w:val="none" w:sz="0" w:space="0" w:color="auto" w:frame="1"/>
          <w:lang w:eastAsia="en-GB"/>
        </w:rPr>
        <w:t xml:space="preserve">accessing this report, that introduces </w:t>
      </w:r>
      <w:r w:rsidR="00BF278B" w:rsidRPr="00B87B6E">
        <w:rPr>
          <w:rFonts w:ascii="Rockwell" w:hAnsi="Rockwell"/>
          <w:bdr w:val="none" w:sz="0" w:space="0" w:color="auto" w:frame="1"/>
          <w:lang w:eastAsia="en-GB"/>
        </w:rPr>
        <w:t xml:space="preserve">some of </w:t>
      </w:r>
      <w:r w:rsidR="00771EFA" w:rsidRPr="00B87B6E">
        <w:rPr>
          <w:rFonts w:ascii="Rockwell" w:hAnsi="Rockwell"/>
          <w:bdr w:val="none" w:sz="0" w:space="0" w:color="auto" w:frame="1"/>
          <w:lang w:eastAsia="en-GB"/>
        </w:rPr>
        <w:t>the provision</w:t>
      </w:r>
      <w:r w:rsidR="00BF278B" w:rsidRPr="00B87B6E">
        <w:rPr>
          <w:rFonts w:ascii="Rockwell" w:hAnsi="Rockwell"/>
          <w:bdr w:val="none" w:sz="0" w:space="0" w:color="auto" w:frame="1"/>
          <w:lang w:eastAsia="en-GB"/>
        </w:rPr>
        <w:t>, support and information</w:t>
      </w:r>
      <w:r w:rsidR="00771EFA" w:rsidRPr="00B87B6E">
        <w:rPr>
          <w:rFonts w:ascii="Rockwell" w:hAnsi="Rockwell"/>
          <w:bdr w:val="none" w:sz="0" w:space="0" w:color="auto" w:frame="1"/>
          <w:lang w:eastAsia="en-GB"/>
        </w:rPr>
        <w:t xml:space="preserve"> for students with special educational needs </w:t>
      </w:r>
      <w:r w:rsidR="008C6A21" w:rsidRPr="00B87B6E">
        <w:rPr>
          <w:rFonts w:ascii="Rockwell" w:hAnsi="Rockwell"/>
          <w:bdr w:val="none" w:sz="0" w:space="0" w:color="auto" w:frame="1"/>
          <w:lang w:eastAsia="en-GB"/>
        </w:rPr>
        <w:t>and disabilities at Netherhall School, Cambridge.</w:t>
      </w:r>
    </w:p>
    <w:p w14:paraId="206AD100" w14:textId="6F4F4CA0" w:rsidR="008C6A21" w:rsidRPr="00B87B6E" w:rsidRDefault="008C6A21" w:rsidP="00B87B6E">
      <w:pPr>
        <w:pStyle w:val="NoSpacing"/>
        <w:rPr>
          <w:rFonts w:ascii="Rockwell" w:hAnsi="Rockwell"/>
          <w:bdr w:val="none" w:sz="0" w:space="0" w:color="auto" w:frame="1"/>
          <w:lang w:eastAsia="en-GB"/>
        </w:rPr>
      </w:pPr>
      <w:r w:rsidRPr="00B87B6E">
        <w:rPr>
          <w:rFonts w:ascii="Rockwell" w:hAnsi="Rockwell"/>
          <w:bdr w:val="none" w:sz="0" w:space="0" w:color="auto" w:frame="1"/>
          <w:lang w:eastAsia="en-GB"/>
        </w:rPr>
        <w:t>This document should be taken in</w:t>
      </w:r>
      <w:r w:rsidR="00F0477D" w:rsidRPr="00B87B6E">
        <w:rPr>
          <w:rFonts w:ascii="Rockwell" w:hAnsi="Rockwell"/>
          <w:bdr w:val="none" w:sz="0" w:space="0" w:color="auto" w:frame="1"/>
          <w:lang w:eastAsia="en-GB"/>
        </w:rPr>
        <w:t xml:space="preserve"> context with the following other key documents:-</w:t>
      </w:r>
    </w:p>
    <w:p w14:paraId="25D59CC0" w14:textId="651ABB84" w:rsidR="00002B29" w:rsidRPr="00B87B6E" w:rsidRDefault="003D0E63" w:rsidP="00B87B6E">
      <w:pPr>
        <w:pStyle w:val="NoSpacing"/>
        <w:numPr>
          <w:ilvl w:val="0"/>
          <w:numId w:val="16"/>
        </w:numPr>
        <w:rPr>
          <w:rFonts w:ascii="Rockwell" w:hAnsi="Rockwell"/>
          <w:bdr w:val="none" w:sz="0" w:space="0" w:color="auto" w:frame="1"/>
          <w:lang w:eastAsia="en-GB"/>
        </w:rPr>
      </w:pPr>
      <w:r w:rsidRPr="00B87B6E">
        <w:rPr>
          <w:rFonts w:ascii="Rockwell" w:hAnsi="Rockwell"/>
          <w:bdr w:val="none" w:sz="0" w:space="0" w:color="auto" w:frame="1"/>
          <w:lang w:eastAsia="en-GB"/>
        </w:rPr>
        <w:t xml:space="preserve">The SEND </w:t>
      </w:r>
      <w:r w:rsidR="00F32F9D" w:rsidRPr="00B87B6E">
        <w:rPr>
          <w:rFonts w:ascii="Rockwell" w:hAnsi="Rockwell"/>
          <w:bdr w:val="none" w:sz="0" w:space="0" w:color="auto" w:frame="1"/>
          <w:lang w:eastAsia="en-GB"/>
        </w:rPr>
        <w:t>C</w:t>
      </w:r>
      <w:r w:rsidR="00002B29" w:rsidRPr="00B87B6E">
        <w:rPr>
          <w:rFonts w:ascii="Rockwell" w:hAnsi="Rockwell"/>
          <w:bdr w:val="none" w:sz="0" w:space="0" w:color="auto" w:frame="1"/>
          <w:lang w:eastAsia="en-GB"/>
        </w:rPr>
        <w:t xml:space="preserve">ode of </w:t>
      </w:r>
      <w:r w:rsidR="00F32F9D" w:rsidRPr="00B87B6E">
        <w:rPr>
          <w:rFonts w:ascii="Rockwell" w:hAnsi="Rockwell"/>
          <w:bdr w:val="none" w:sz="0" w:space="0" w:color="auto" w:frame="1"/>
          <w:lang w:eastAsia="en-GB"/>
        </w:rPr>
        <w:t>P</w:t>
      </w:r>
      <w:r w:rsidR="00002B29" w:rsidRPr="00B87B6E">
        <w:rPr>
          <w:rFonts w:ascii="Rockwell" w:hAnsi="Rockwell"/>
          <w:bdr w:val="none" w:sz="0" w:space="0" w:color="auto" w:frame="1"/>
          <w:lang w:eastAsia="en-GB"/>
        </w:rPr>
        <w:t xml:space="preserve">ractice (2015) </w:t>
      </w:r>
      <w:r w:rsidR="00D14089" w:rsidRPr="00B87B6E">
        <w:rPr>
          <w:rFonts w:ascii="Rockwell" w:hAnsi="Rockwell"/>
          <w:bdr w:val="none" w:sz="0" w:space="0" w:color="auto" w:frame="1"/>
          <w:lang w:eastAsia="en-GB"/>
        </w:rPr>
        <w:t>(</w:t>
      </w:r>
      <w:hyperlink r:id="rId7" w:history="1">
        <w:r w:rsidR="00002B29" w:rsidRPr="00B87B6E">
          <w:rPr>
            <w:rStyle w:val="Hyperlink"/>
            <w:rFonts w:ascii="Rockwell" w:eastAsia="Times New Roman" w:hAnsi="Rockwell"/>
            <w:sz w:val="24"/>
            <w:szCs w:val="24"/>
            <w:bdr w:val="none" w:sz="0" w:space="0" w:color="auto" w:frame="1"/>
            <w:lang w:eastAsia="en-GB"/>
          </w:rPr>
          <w:t>here</w:t>
        </w:r>
      </w:hyperlink>
      <w:r w:rsidR="00D14089" w:rsidRPr="00B87B6E">
        <w:rPr>
          <w:rFonts w:ascii="Rockwell" w:hAnsi="Rockwell"/>
          <w:bdr w:val="none" w:sz="0" w:space="0" w:color="auto" w:frame="1"/>
          <w:lang w:eastAsia="en-GB"/>
        </w:rPr>
        <w:t>)</w:t>
      </w:r>
    </w:p>
    <w:p w14:paraId="15768F22" w14:textId="06E3EAC9" w:rsidR="00F0477D" w:rsidRPr="00B87B6E" w:rsidRDefault="00D14089" w:rsidP="00B87B6E">
      <w:pPr>
        <w:pStyle w:val="NoSpacing"/>
        <w:numPr>
          <w:ilvl w:val="0"/>
          <w:numId w:val="16"/>
        </w:numPr>
        <w:rPr>
          <w:rFonts w:ascii="Rockwell" w:hAnsi="Rockwell"/>
          <w:bdr w:val="none" w:sz="0" w:space="0" w:color="auto" w:frame="1"/>
          <w:lang w:eastAsia="en-GB"/>
        </w:rPr>
      </w:pPr>
      <w:r w:rsidRPr="00B87B6E">
        <w:rPr>
          <w:rFonts w:ascii="Rockwell" w:hAnsi="Rockwell"/>
          <w:bdr w:val="none" w:sz="0" w:space="0" w:color="auto" w:frame="1"/>
          <w:lang w:eastAsia="en-GB"/>
        </w:rPr>
        <w:t xml:space="preserve">The Children and Families </w:t>
      </w:r>
      <w:r w:rsidR="00F32F9D" w:rsidRPr="00B87B6E">
        <w:rPr>
          <w:rFonts w:ascii="Rockwell" w:hAnsi="Rockwell"/>
          <w:bdr w:val="none" w:sz="0" w:space="0" w:color="auto" w:frame="1"/>
          <w:lang w:eastAsia="en-GB"/>
        </w:rPr>
        <w:t>A</w:t>
      </w:r>
      <w:r w:rsidRPr="00B87B6E">
        <w:rPr>
          <w:rFonts w:ascii="Rockwell" w:hAnsi="Rockwell"/>
          <w:bdr w:val="none" w:sz="0" w:space="0" w:color="auto" w:frame="1"/>
          <w:lang w:eastAsia="en-GB"/>
        </w:rPr>
        <w:t>ct (2014) (</w:t>
      </w:r>
      <w:hyperlink r:id="rId8" w:history="1">
        <w:r w:rsidRPr="00B87B6E">
          <w:rPr>
            <w:rStyle w:val="Hyperlink"/>
            <w:rFonts w:ascii="Rockwell" w:eastAsia="Times New Roman" w:hAnsi="Rockwell"/>
            <w:sz w:val="24"/>
            <w:szCs w:val="24"/>
            <w:bdr w:val="none" w:sz="0" w:space="0" w:color="auto" w:frame="1"/>
            <w:lang w:eastAsia="en-GB"/>
          </w:rPr>
          <w:t>here</w:t>
        </w:r>
      </w:hyperlink>
      <w:r w:rsidRPr="00B87B6E">
        <w:rPr>
          <w:rFonts w:ascii="Rockwell" w:hAnsi="Rockwell"/>
          <w:bdr w:val="none" w:sz="0" w:space="0" w:color="auto" w:frame="1"/>
          <w:lang w:eastAsia="en-GB"/>
        </w:rPr>
        <w:t>)</w:t>
      </w:r>
      <w:r w:rsidR="003D0E63" w:rsidRPr="00B87B6E">
        <w:rPr>
          <w:rFonts w:ascii="Rockwell" w:hAnsi="Rockwell"/>
          <w:bdr w:val="none" w:sz="0" w:space="0" w:color="auto" w:frame="1"/>
          <w:lang w:eastAsia="en-GB"/>
        </w:rPr>
        <w:t xml:space="preserve"> </w:t>
      </w:r>
    </w:p>
    <w:p w14:paraId="250B033B" w14:textId="1E9B2179" w:rsidR="006B5342" w:rsidRPr="00B87B6E" w:rsidRDefault="008C75AB" w:rsidP="00B87B6E">
      <w:pPr>
        <w:pStyle w:val="NoSpacing"/>
        <w:numPr>
          <w:ilvl w:val="0"/>
          <w:numId w:val="16"/>
        </w:numPr>
        <w:rPr>
          <w:rFonts w:ascii="Rockwell" w:hAnsi="Rockwell"/>
          <w:bdr w:val="none" w:sz="0" w:space="0" w:color="auto" w:frame="1"/>
          <w:lang w:eastAsia="en-GB"/>
        </w:rPr>
      </w:pPr>
      <w:r w:rsidRPr="00B87B6E">
        <w:rPr>
          <w:rFonts w:ascii="Rockwell" w:hAnsi="Rockwell"/>
          <w:bdr w:val="none" w:sz="0" w:space="0" w:color="auto" w:frame="1"/>
          <w:lang w:eastAsia="en-GB"/>
        </w:rPr>
        <w:t xml:space="preserve">The Equality </w:t>
      </w:r>
      <w:r w:rsidR="007369F6" w:rsidRPr="00B87B6E">
        <w:rPr>
          <w:rFonts w:ascii="Rockwell" w:hAnsi="Rockwell"/>
          <w:bdr w:val="none" w:sz="0" w:space="0" w:color="auto" w:frame="1"/>
          <w:lang w:eastAsia="en-GB"/>
        </w:rPr>
        <w:t>Act (2010) (</w:t>
      </w:r>
      <w:hyperlink r:id="rId9" w:history="1">
        <w:r w:rsidR="007369F6" w:rsidRPr="00B87B6E">
          <w:rPr>
            <w:rStyle w:val="Hyperlink"/>
            <w:rFonts w:ascii="Rockwell" w:eastAsia="Times New Roman" w:hAnsi="Rockwell"/>
            <w:sz w:val="24"/>
            <w:szCs w:val="24"/>
            <w:bdr w:val="none" w:sz="0" w:space="0" w:color="auto" w:frame="1"/>
            <w:lang w:eastAsia="en-GB"/>
          </w:rPr>
          <w:t>here</w:t>
        </w:r>
      </w:hyperlink>
      <w:r w:rsidR="007369F6" w:rsidRPr="00B87B6E">
        <w:rPr>
          <w:rFonts w:ascii="Rockwell" w:hAnsi="Rockwell"/>
          <w:bdr w:val="none" w:sz="0" w:space="0" w:color="auto" w:frame="1"/>
          <w:lang w:eastAsia="en-GB"/>
        </w:rPr>
        <w:t>)</w:t>
      </w:r>
    </w:p>
    <w:p w14:paraId="741C6934" w14:textId="03836154" w:rsidR="00F32F9D" w:rsidRPr="00B87B6E" w:rsidRDefault="00BD18D3" w:rsidP="00B87B6E">
      <w:pPr>
        <w:pStyle w:val="NoSpacing"/>
        <w:numPr>
          <w:ilvl w:val="0"/>
          <w:numId w:val="16"/>
        </w:numPr>
        <w:rPr>
          <w:rFonts w:ascii="Rockwell" w:hAnsi="Rockwell"/>
          <w:bdr w:val="none" w:sz="0" w:space="0" w:color="auto" w:frame="1"/>
          <w:lang w:eastAsia="en-GB"/>
        </w:rPr>
      </w:pPr>
      <w:r w:rsidRPr="00B87B6E">
        <w:rPr>
          <w:rFonts w:ascii="Rockwell" w:hAnsi="Rockwell"/>
          <w:bdr w:val="none" w:sz="0" w:space="0" w:color="auto" w:frame="1"/>
          <w:lang w:eastAsia="en-GB"/>
        </w:rPr>
        <w:t>The Netherhall School Polices including</w:t>
      </w:r>
      <w:r w:rsidR="002524F8" w:rsidRPr="00B87B6E">
        <w:rPr>
          <w:rFonts w:ascii="Rockwell" w:hAnsi="Rockwell"/>
          <w:bdr w:val="none" w:sz="0" w:space="0" w:color="auto" w:frame="1"/>
          <w:lang w:eastAsia="en-GB"/>
        </w:rPr>
        <w:t xml:space="preserve">: Admissions, Attendance, Behaviour, </w:t>
      </w:r>
      <w:r w:rsidR="00926068" w:rsidRPr="00B87B6E">
        <w:rPr>
          <w:rFonts w:ascii="Rockwell" w:hAnsi="Rockwell"/>
          <w:bdr w:val="none" w:sz="0" w:space="0" w:color="auto" w:frame="1"/>
          <w:lang w:eastAsia="en-GB"/>
        </w:rPr>
        <w:t>Complains, Safeguarding and SEND. (</w:t>
      </w:r>
      <w:hyperlink r:id="rId10" w:history="1">
        <w:r w:rsidR="00926068" w:rsidRPr="00B87B6E">
          <w:rPr>
            <w:rStyle w:val="Hyperlink"/>
            <w:rFonts w:ascii="Rockwell" w:eastAsia="Times New Roman" w:hAnsi="Rockwell"/>
            <w:sz w:val="24"/>
            <w:szCs w:val="24"/>
            <w:bdr w:val="none" w:sz="0" w:space="0" w:color="auto" w:frame="1"/>
            <w:lang w:eastAsia="en-GB"/>
          </w:rPr>
          <w:t>here</w:t>
        </w:r>
      </w:hyperlink>
      <w:r w:rsidR="00926068" w:rsidRPr="00B87B6E">
        <w:rPr>
          <w:rFonts w:ascii="Rockwell" w:hAnsi="Rockwell"/>
          <w:bdr w:val="none" w:sz="0" w:space="0" w:color="auto" w:frame="1"/>
          <w:lang w:eastAsia="en-GB"/>
        </w:rPr>
        <w:t>)</w:t>
      </w:r>
    </w:p>
    <w:p w14:paraId="7DE23531" w14:textId="2F979530" w:rsidR="00312116" w:rsidRPr="00B87B6E" w:rsidRDefault="00312116" w:rsidP="00B87B6E">
      <w:pPr>
        <w:pStyle w:val="NoSpacing"/>
        <w:numPr>
          <w:ilvl w:val="0"/>
          <w:numId w:val="16"/>
        </w:numPr>
        <w:rPr>
          <w:rFonts w:ascii="Rockwell" w:hAnsi="Rockwell"/>
          <w:bdr w:val="none" w:sz="0" w:space="0" w:color="auto" w:frame="1"/>
          <w:lang w:eastAsia="en-GB"/>
        </w:rPr>
      </w:pPr>
      <w:r w:rsidRPr="00B87B6E">
        <w:rPr>
          <w:rFonts w:ascii="Rockwell" w:hAnsi="Rockwell"/>
          <w:bdr w:val="none" w:sz="0" w:space="0" w:color="auto" w:frame="1"/>
          <w:lang w:eastAsia="en-GB"/>
        </w:rPr>
        <w:t xml:space="preserve">The </w:t>
      </w:r>
      <w:r w:rsidR="00154805" w:rsidRPr="00B87B6E">
        <w:rPr>
          <w:rFonts w:ascii="Rockwell" w:hAnsi="Rockwell"/>
          <w:bdr w:val="none" w:sz="0" w:space="0" w:color="auto" w:frame="1"/>
          <w:lang w:eastAsia="en-GB"/>
        </w:rPr>
        <w:t>Anglian</w:t>
      </w:r>
      <w:r w:rsidRPr="00B87B6E">
        <w:rPr>
          <w:rFonts w:ascii="Rockwell" w:hAnsi="Rockwell"/>
          <w:bdr w:val="none" w:sz="0" w:space="0" w:color="auto" w:frame="1"/>
          <w:lang w:eastAsia="en-GB"/>
        </w:rPr>
        <w:t xml:space="preserve"> Learning Trust Policies (</w:t>
      </w:r>
      <w:hyperlink r:id="rId11" w:history="1">
        <w:r w:rsidRPr="00B87B6E">
          <w:rPr>
            <w:rStyle w:val="Hyperlink"/>
            <w:rFonts w:ascii="Rockwell" w:eastAsia="Times New Roman" w:hAnsi="Rockwell"/>
            <w:sz w:val="24"/>
            <w:szCs w:val="24"/>
            <w:bdr w:val="none" w:sz="0" w:space="0" w:color="auto" w:frame="1"/>
            <w:lang w:eastAsia="en-GB"/>
          </w:rPr>
          <w:t>here</w:t>
        </w:r>
      </w:hyperlink>
      <w:r w:rsidRPr="00B87B6E">
        <w:rPr>
          <w:rFonts w:ascii="Rockwell" w:hAnsi="Rockwell"/>
          <w:bdr w:val="none" w:sz="0" w:space="0" w:color="auto" w:frame="1"/>
          <w:lang w:eastAsia="en-GB"/>
        </w:rPr>
        <w:t>)</w:t>
      </w:r>
    </w:p>
    <w:p w14:paraId="7AC5D6B4" w14:textId="77777777" w:rsidR="00653991" w:rsidRPr="00653991" w:rsidRDefault="00653991" w:rsidP="002A6504">
      <w:pPr>
        <w:shd w:val="clear" w:color="auto" w:fill="FFFFFF"/>
        <w:spacing w:after="0" w:line="346" w:lineRule="atLeast"/>
        <w:textAlignment w:val="baseline"/>
        <w:rPr>
          <w:rFonts w:ascii="Rockwell" w:eastAsia="Times New Roman" w:hAnsi="Rockwell" w:cs="Times New Roman"/>
          <w:b/>
          <w:bCs/>
          <w:i/>
          <w:iCs/>
          <w:color w:val="333333"/>
          <w:sz w:val="24"/>
          <w:szCs w:val="24"/>
          <w:bdr w:val="none" w:sz="0" w:space="0" w:color="auto" w:frame="1"/>
          <w:lang w:eastAsia="en-GB"/>
        </w:rPr>
      </w:pPr>
    </w:p>
    <w:p w14:paraId="1011924B" w14:textId="3020F0E2" w:rsidR="002A6504" w:rsidRPr="009269B9" w:rsidRDefault="002A6504" w:rsidP="002A6504">
      <w:pPr>
        <w:shd w:val="clear" w:color="auto" w:fill="FFFFFF"/>
        <w:spacing w:after="0" w:line="346" w:lineRule="atLeast"/>
        <w:textAlignment w:val="baseline"/>
        <w:rPr>
          <w:rFonts w:ascii="Rockwell" w:eastAsia="Times New Roman" w:hAnsi="Rockwell" w:cs="Times New Roman"/>
          <w:color w:val="333333"/>
          <w:sz w:val="24"/>
          <w:szCs w:val="24"/>
          <w:lang w:eastAsia="en-GB"/>
        </w:rPr>
      </w:pPr>
      <w:r w:rsidRPr="009269B9">
        <w:rPr>
          <w:rFonts w:ascii="Rockwell" w:eastAsia="Times New Roman" w:hAnsi="Rockwell" w:cs="Times New Roman"/>
          <w:b/>
          <w:bCs/>
          <w:i/>
          <w:iCs/>
          <w:color w:val="333333"/>
          <w:sz w:val="24"/>
          <w:szCs w:val="24"/>
          <w:highlight w:val="yellow"/>
          <w:bdr w:val="none" w:sz="0" w:space="0" w:color="auto" w:frame="1"/>
          <w:lang w:eastAsia="en-GB"/>
        </w:rPr>
        <w:t>What are special educational needs and disabilities?</w:t>
      </w:r>
    </w:p>
    <w:p w14:paraId="0D2605D1" w14:textId="5148F2EA" w:rsidR="002A6504" w:rsidRPr="009269B9" w:rsidRDefault="002A6504" w:rsidP="002A6504">
      <w:pPr>
        <w:pStyle w:val="NoSpacing"/>
        <w:rPr>
          <w:rFonts w:ascii="Rockwell" w:hAnsi="Rockwell"/>
          <w:lang w:eastAsia="en-GB"/>
        </w:rPr>
      </w:pPr>
      <w:r w:rsidRPr="009269B9">
        <w:rPr>
          <w:rFonts w:ascii="Rockwell" w:hAnsi="Rockwell"/>
          <w:lang w:eastAsia="en-GB"/>
        </w:rPr>
        <w:t>The SEN Code of Practice (201</w:t>
      </w:r>
      <w:r w:rsidR="00C84321">
        <w:rPr>
          <w:rFonts w:ascii="Rockwell" w:hAnsi="Rockwell"/>
          <w:lang w:eastAsia="en-GB"/>
        </w:rPr>
        <w:t>5</w:t>
      </w:r>
      <w:r w:rsidRPr="009269B9">
        <w:rPr>
          <w:rFonts w:ascii="Rockwell" w:hAnsi="Rockwell"/>
          <w:lang w:eastAsia="en-GB"/>
        </w:rPr>
        <w:t>) states that a child or young person has a special educational need or disability (SEND) if they have a learning difficulty or disability which calls for special educational provision to be made for him or her.</w:t>
      </w:r>
    </w:p>
    <w:p w14:paraId="06B9C9BE" w14:textId="77777777" w:rsidR="002A6504" w:rsidRPr="009269B9" w:rsidRDefault="002A6504" w:rsidP="002A6504">
      <w:pPr>
        <w:pStyle w:val="NoSpacing"/>
        <w:rPr>
          <w:rFonts w:ascii="Rockwell" w:hAnsi="Rockwell"/>
          <w:lang w:eastAsia="en-GB"/>
        </w:rPr>
      </w:pPr>
      <w:r w:rsidRPr="009269B9">
        <w:rPr>
          <w:rFonts w:ascii="Rockwell" w:hAnsi="Rockwell"/>
          <w:lang w:eastAsia="en-GB"/>
        </w:rPr>
        <w:t>A child of compulsory school age or a young person has a learning difficulty or disability if he or she:</w:t>
      </w:r>
    </w:p>
    <w:p w14:paraId="207D34F3" w14:textId="77777777" w:rsidR="002A6504" w:rsidRPr="009269B9" w:rsidRDefault="002A6504" w:rsidP="002A6504">
      <w:pPr>
        <w:pStyle w:val="NoSpacing"/>
        <w:numPr>
          <w:ilvl w:val="0"/>
          <w:numId w:val="2"/>
        </w:numPr>
        <w:rPr>
          <w:rFonts w:ascii="Rockwell" w:hAnsi="Rockwell"/>
          <w:lang w:eastAsia="en-GB"/>
        </w:rPr>
      </w:pPr>
      <w:r w:rsidRPr="009269B9">
        <w:rPr>
          <w:rFonts w:ascii="Rockwell" w:hAnsi="Rockwell"/>
          <w:lang w:eastAsia="en-GB"/>
        </w:rPr>
        <w:t>Has a significantly greater difficulty in learning than the majority of others of the same age, or</w:t>
      </w:r>
    </w:p>
    <w:p w14:paraId="7E650738" w14:textId="77777777" w:rsidR="002A6504" w:rsidRPr="009269B9" w:rsidRDefault="002A6504" w:rsidP="002A6504">
      <w:pPr>
        <w:pStyle w:val="NoSpacing"/>
        <w:numPr>
          <w:ilvl w:val="0"/>
          <w:numId w:val="2"/>
        </w:numPr>
        <w:rPr>
          <w:rFonts w:ascii="Rockwell" w:hAnsi="Rockwell"/>
          <w:lang w:eastAsia="en-GB"/>
        </w:rPr>
      </w:pPr>
      <w:r w:rsidRPr="009269B9">
        <w:rPr>
          <w:rFonts w:ascii="Rockwell" w:hAnsi="Rockwell"/>
          <w:lang w:eastAsia="en-GB"/>
        </w:rPr>
        <w:t>Has a disability which prevents or hinders him or her from making use of educational facilities of a kind generally provided for others of the same age in mainstream schools</w:t>
      </w:r>
    </w:p>
    <w:p w14:paraId="04D2F159" w14:textId="77777777" w:rsidR="002A6504" w:rsidRPr="009269B9" w:rsidRDefault="002A6504" w:rsidP="002A6504">
      <w:pPr>
        <w:pStyle w:val="NoSpacing"/>
        <w:ind w:left="720"/>
        <w:rPr>
          <w:rFonts w:ascii="Rockwell" w:hAnsi="Rockwell"/>
          <w:lang w:eastAsia="en-GB"/>
        </w:rPr>
      </w:pPr>
    </w:p>
    <w:p w14:paraId="2B819C81" w14:textId="77777777" w:rsidR="002A6504" w:rsidRPr="009269B9" w:rsidRDefault="002A6504" w:rsidP="002A6504">
      <w:pPr>
        <w:shd w:val="clear" w:color="auto" w:fill="FFFFFF"/>
        <w:spacing w:after="0" w:line="346" w:lineRule="atLeast"/>
        <w:textAlignment w:val="baseline"/>
        <w:rPr>
          <w:rFonts w:ascii="Rockwell" w:eastAsia="Times New Roman" w:hAnsi="Rockwell" w:cs="Times New Roman"/>
          <w:color w:val="333333"/>
          <w:sz w:val="24"/>
          <w:szCs w:val="24"/>
          <w:lang w:eastAsia="en-GB"/>
        </w:rPr>
      </w:pPr>
      <w:r w:rsidRPr="009269B9">
        <w:rPr>
          <w:rFonts w:ascii="Rockwell" w:eastAsia="Times New Roman" w:hAnsi="Rockwell" w:cs="Times New Roman"/>
          <w:b/>
          <w:bCs/>
          <w:i/>
          <w:iCs/>
          <w:color w:val="333333"/>
          <w:sz w:val="24"/>
          <w:szCs w:val="24"/>
          <w:highlight w:val="yellow"/>
          <w:bdr w:val="none" w:sz="0" w:space="0" w:color="auto" w:frame="1"/>
          <w:lang w:eastAsia="en-GB"/>
        </w:rPr>
        <w:t>What is the Local Authority Local Offer?</w:t>
      </w:r>
    </w:p>
    <w:p w14:paraId="77433817" w14:textId="30B02AE9" w:rsidR="00492290" w:rsidRPr="00B87B6E" w:rsidRDefault="002A6504" w:rsidP="00B87B6E">
      <w:pPr>
        <w:pStyle w:val="NoSpacing"/>
        <w:rPr>
          <w:rFonts w:ascii="Rockwell" w:hAnsi="Rockwell"/>
        </w:rPr>
      </w:pPr>
      <w:r w:rsidRPr="009269B9">
        <w:rPr>
          <w:rFonts w:ascii="Rockwell" w:hAnsi="Rockwell"/>
        </w:rPr>
        <w:t xml:space="preserve">This is a resource developed by the Cambridgeshire Local Authority to signpost services and provision for young people with SEND in the local area. You can access this </w:t>
      </w:r>
      <w:hyperlink r:id="rId12" w:history="1">
        <w:r w:rsidR="00014335" w:rsidRPr="00014335">
          <w:rPr>
            <w:rStyle w:val="Hyperlink"/>
            <w:rFonts w:ascii="Rockwell" w:hAnsi="Rockwell"/>
          </w:rPr>
          <w:t>here</w:t>
        </w:r>
      </w:hyperlink>
      <w:r w:rsidR="009269B9">
        <w:rPr>
          <w:rFonts w:ascii="Rockwell" w:hAnsi="Rockwell"/>
        </w:rPr>
        <w:t xml:space="preserve"> </w:t>
      </w:r>
    </w:p>
    <w:p w14:paraId="01AF0077" w14:textId="77777777" w:rsidR="00B87B6E" w:rsidRDefault="00B87B6E" w:rsidP="002A6504">
      <w:pPr>
        <w:pStyle w:val="NoSpacing"/>
        <w:rPr>
          <w:rFonts w:ascii="Rockwell" w:hAnsi="Rockwell"/>
          <w:b/>
          <w:i/>
          <w:sz w:val="24"/>
          <w:highlight w:val="yellow"/>
          <w:bdr w:val="none" w:sz="0" w:space="0" w:color="auto" w:frame="1"/>
          <w:lang w:eastAsia="en-GB"/>
        </w:rPr>
      </w:pPr>
    </w:p>
    <w:p w14:paraId="4F7C2BC9" w14:textId="066F94E0" w:rsidR="00B851BB" w:rsidRPr="00B851BB" w:rsidRDefault="00B851BB" w:rsidP="002A6504">
      <w:pPr>
        <w:pStyle w:val="NoSpacing"/>
        <w:rPr>
          <w:rFonts w:ascii="Rockwell" w:hAnsi="Rockwell"/>
          <w:bCs/>
          <w:iCs/>
          <w:sz w:val="24"/>
          <w:bdr w:val="none" w:sz="0" w:space="0" w:color="auto" w:frame="1"/>
          <w:lang w:eastAsia="en-GB"/>
        </w:rPr>
      </w:pPr>
      <w:r>
        <w:rPr>
          <w:rFonts w:ascii="Rockwell" w:hAnsi="Rockwell"/>
          <w:b/>
          <w:i/>
          <w:sz w:val="24"/>
          <w:highlight w:val="yellow"/>
          <w:bdr w:val="none" w:sz="0" w:space="0" w:color="auto" w:frame="1"/>
          <w:lang w:eastAsia="en-GB"/>
        </w:rPr>
        <w:t>Admissions to Netherhall School</w:t>
      </w:r>
    </w:p>
    <w:p w14:paraId="1156DBD6" w14:textId="77777777" w:rsidR="007D3679" w:rsidRPr="007D3679" w:rsidRDefault="007D3679" w:rsidP="007D3679">
      <w:pPr>
        <w:pStyle w:val="NoSpacing"/>
        <w:rPr>
          <w:rFonts w:ascii="Rockwell" w:hAnsi="Rockwell"/>
        </w:rPr>
      </w:pPr>
      <w:r w:rsidRPr="007D3679">
        <w:rPr>
          <w:rFonts w:ascii="Rockwell" w:hAnsi="Rockwell"/>
        </w:rPr>
        <w:t>Our admissions criteria does not discriminate against students with SEND and we make sure we follow the guidelines in the Code of Practice which say that we must:</w:t>
      </w:r>
    </w:p>
    <w:p w14:paraId="4C3C4A54" w14:textId="77777777" w:rsidR="007D3679" w:rsidRPr="007D3679" w:rsidRDefault="007D3679" w:rsidP="007D3679">
      <w:pPr>
        <w:pStyle w:val="NoSpacing"/>
        <w:numPr>
          <w:ilvl w:val="0"/>
          <w:numId w:val="15"/>
        </w:numPr>
        <w:rPr>
          <w:rFonts w:ascii="Rockwell" w:hAnsi="Rockwell"/>
        </w:rPr>
      </w:pPr>
      <w:r w:rsidRPr="007D3679">
        <w:rPr>
          <w:rFonts w:ascii="Rockwell" w:hAnsi="Rockwell"/>
        </w:rPr>
        <w:t>Consider applications from parents of children with SEND but do not have an EHC plan on the basis of the College’s published admissions criteria as part of normal admissions procedure;</w:t>
      </w:r>
    </w:p>
    <w:p w14:paraId="3FFC4B16" w14:textId="77777777" w:rsidR="007D3679" w:rsidRPr="007D3679" w:rsidRDefault="007D3679" w:rsidP="007D3679">
      <w:pPr>
        <w:pStyle w:val="NoSpacing"/>
        <w:numPr>
          <w:ilvl w:val="0"/>
          <w:numId w:val="15"/>
        </w:numPr>
        <w:rPr>
          <w:rFonts w:ascii="Rockwell" w:hAnsi="Rockwell"/>
        </w:rPr>
      </w:pPr>
      <w:r w:rsidRPr="007D3679">
        <w:rPr>
          <w:rFonts w:ascii="Rockwell" w:hAnsi="Rockwell"/>
        </w:rPr>
        <w:t>not refuse to admit a child who has SEND but does have an EHC plan because they do not feel able to cater for those needs and;</w:t>
      </w:r>
    </w:p>
    <w:p w14:paraId="4BF545EE" w14:textId="529219E6" w:rsidR="007D3679" w:rsidRPr="007D3679" w:rsidRDefault="007D3679" w:rsidP="007D3679">
      <w:pPr>
        <w:pStyle w:val="NoSpacing"/>
        <w:numPr>
          <w:ilvl w:val="0"/>
          <w:numId w:val="15"/>
        </w:numPr>
        <w:rPr>
          <w:rFonts w:ascii="Rockwell" w:hAnsi="Rockwell"/>
        </w:rPr>
      </w:pPr>
      <w:r w:rsidRPr="007D3679">
        <w:rPr>
          <w:rFonts w:ascii="Rockwell" w:hAnsi="Rockwell"/>
        </w:rPr>
        <w:t>not refuse to admit a child on the grounds they do not have an EHC plan.</w:t>
      </w:r>
    </w:p>
    <w:p w14:paraId="02162217" w14:textId="77777777" w:rsidR="007D3679" w:rsidRDefault="007D3679" w:rsidP="007D3679">
      <w:pPr>
        <w:pStyle w:val="NoSpacing"/>
        <w:rPr>
          <w:rFonts w:ascii="Rockwell" w:hAnsi="Rockwell"/>
        </w:rPr>
      </w:pPr>
    </w:p>
    <w:p w14:paraId="7F3E8731" w14:textId="58E44D62" w:rsidR="00F870F3" w:rsidRDefault="00F870F3" w:rsidP="00F870F3">
      <w:pPr>
        <w:pStyle w:val="NoSpacing"/>
        <w:rPr>
          <w:rFonts w:ascii="Rockwell" w:hAnsi="Rockwell"/>
        </w:rPr>
      </w:pPr>
      <w:r>
        <w:rPr>
          <w:rFonts w:ascii="Rockwell" w:hAnsi="Rockwell"/>
        </w:rPr>
        <w:t xml:space="preserve">If your child is starting at Netherhall in year 7 or in year 12 as part of the typical primary school to secondary school transition or CAP application process, the SEND team will liaise with the primary school to ensure that the appropriate information is shared with us. </w:t>
      </w:r>
      <w:r>
        <w:rPr>
          <w:rFonts w:ascii="Rockwell" w:hAnsi="Rockwell"/>
        </w:rPr>
        <w:br/>
        <w:t xml:space="preserve">Children with EHC plans will be offered an opportunity to visit the school prior to the summer term transition days to allow for further support and preparation. </w:t>
      </w:r>
    </w:p>
    <w:p w14:paraId="1CD567E0" w14:textId="77777777" w:rsidR="00F870F3" w:rsidRDefault="00F870F3" w:rsidP="00F870F3">
      <w:pPr>
        <w:pStyle w:val="NoSpacing"/>
        <w:rPr>
          <w:rFonts w:ascii="Rockwell" w:hAnsi="Rockwell"/>
        </w:rPr>
      </w:pPr>
      <w:r>
        <w:rPr>
          <w:rFonts w:ascii="Rockwell" w:hAnsi="Rockwell"/>
        </w:rPr>
        <w:t>The Netherhall School offers an additional primary transition morning, prior to the city-wide transition day specifically to support students with SEND.</w:t>
      </w:r>
    </w:p>
    <w:p w14:paraId="31BDE6C4" w14:textId="77777777" w:rsidR="00313616" w:rsidRDefault="00AE2603" w:rsidP="007D3679">
      <w:pPr>
        <w:pStyle w:val="NoSpacing"/>
        <w:rPr>
          <w:rFonts w:ascii="Rockwell" w:hAnsi="Rockwell"/>
        </w:rPr>
      </w:pPr>
      <w:r>
        <w:rPr>
          <w:rFonts w:ascii="Rockwell" w:hAnsi="Rockwell"/>
        </w:rPr>
        <w:t>If your child is on the SEN</w:t>
      </w:r>
      <w:r w:rsidR="006938FC">
        <w:rPr>
          <w:rFonts w:ascii="Rockwell" w:hAnsi="Rockwell"/>
        </w:rPr>
        <w:t>D</w:t>
      </w:r>
      <w:r>
        <w:rPr>
          <w:rFonts w:ascii="Rockwell" w:hAnsi="Rockwell"/>
        </w:rPr>
        <w:t xml:space="preserve"> register </w:t>
      </w:r>
      <w:r w:rsidR="006938FC">
        <w:rPr>
          <w:rFonts w:ascii="Rockwell" w:hAnsi="Rockwell"/>
        </w:rPr>
        <w:t>but</w:t>
      </w:r>
      <w:r>
        <w:rPr>
          <w:rFonts w:ascii="Rockwell" w:hAnsi="Rockwell"/>
        </w:rPr>
        <w:t xml:space="preserve"> does not have a </w:t>
      </w:r>
      <w:r w:rsidR="006938FC">
        <w:rPr>
          <w:rFonts w:ascii="Rockwell" w:hAnsi="Rockwell"/>
        </w:rPr>
        <w:t>EHCplan the primary school will offer you</w:t>
      </w:r>
      <w:r w:rsidR="00313616">
        <w:rPr>
          <w:rFonts w:ascii="Rockwell" w:hAnsi="Rockwell"/>
        </w:rPr>
        <w:t>r child</w:t>
      </w:r>
      <w:r w:rsidR="006938FC">
        <w:rPr>
          <w:rFonts w:ascii="Rockwell" w:hAnsi="Rockwell"/>
        </w:rPr>
        <w:t xml:space="preserve"> an opportunity to </w:t>
      </w:r>
      <w:r w:rsidR="00313616">
        <w:rPr>
          <w:rFonts w:ascii="Rockwell" w:hAnsi="Rockwell"/>
        </w:rPr>
        <w:t>attend the additional transition day.</w:t>
      </w:r>
    </w:p>
    <w:p w14:paraId="41EC2DED" w14:textId="7D9ADDF8" w:rsidR="00F72CE5" w:rsidRDefault="00A16A07" w:rsidP="007D3679">
      <w:pPr>
        <w:pStyle w:val="NoSpacing"/>
        <w:rPr>
          <w:rFonts w:ascii="Rockwell" w:hAnsi="Rockwell"/>
        </w:rPr>
      </w:pPr>
      <w:r>
        <w:rPr>
          <w:rFonts w:ascii="Rockwell" w:hAnsi="Rockwell"/>
        </w:rPr>
        <w:t>If you which to arrange a visit outside of the typical transition process</w:t>
      </w:r>
      <w:r w:rsidR="00551D5C">
        <w:rPr>
          <w:rFonts w:ascii="Rockwell" w:hAnsi="Rockwell"/>
        </w:rPr>
        <w:t>,</w:t>
      </w:r>
      <w:r>
        <w:rPr>
          <w:rFonts w:ascii="Rockwell" w:hAnsi="Rockwell"/>
        </w:rPr>
        <w:t xml:space="preserve"> please contact the SENDCo using the email below.</w:t>
      </w:r>
    </w:p>
    <w:p w14:paraId="5B8E961F" w14:textId="77777777" w:rsidR="00AE2603" w:rsidRDefault="00AE2603" w:rsidP="007D3679">
      <w:pPr>
        <w:pStyle w:val="NoSpacing"/>
        <w:rPr>
          <w:rFonts w:ascii="Rockwell" w:hAnsi="Rockwell"/>
        </w:rPr>
      </w:pPr>
    </w:p>
    <w:p w14:paraId="1B888BB6" w14:textId="6E98A99C" w:rsidR="007D3679" w:rsidRPr="007D3679" w:rsidRDefault="007D3679" w:rsidP="007D3679">
      <w:pPr>
        <w:pStyle w:val="NoSpacing"/>
        <w:rPr>
          <w:rFonts w:ascii="Rockwell" w:hAnsi="Rockwell"/>
        </w:rPr>
      </w:pPr>
      <w:r w:rsidRPr="007D3679">
        <w:rPr>
          <w:rFonts w:ascii="Rockwell" w:hAnsi="Rockwell"/>
        </w:rPr>
        <w:t>During the admissions interview</w:t>
      </w:r>
      <w:r w:rsidR="00906C15">
        <w:rPr>
          <w:rFonts w:ascii="Rockwell" w:hAnsi="Rockwell"/>
        </w:rPr>
        <w:t xml:space="preserve">, </w:t>
      </w:r>
      <w:r w:rsidRPr="007D3679">
        <w:rPr>
          <w:rFonts w:ascii="Rockwell" w:hAnsi="Rockwell"/>
        </w:rPr>
        <w:t>if an EHC plan is in place, the SENDCo will be invited to attend. It would be helpful to bring a copy of the EHC plan with you. If there is no EHC plan but your child is currently in receipt of SEND Support (so is on the school’s current SEND Register), then a copy of the most recent intervention plan and the last review would be useful.</w:t>
      </w:r>
    </w:p>
    <w:p w14:paraId="627401B7" w14:textId="77777777" w:rsidR="007C0CC7" w:rsidRPr="007C0CC7" w:rsidRDefault="007C0CC7" w:rsidP="002A6504">
      <w:pPr>
        <w:pStyle w:val="NoSpacing"/>
        <w:rPr>
          <w:rFonts w:ascii="Rockwell" w:hAnsi="Rockwell"/>
          <w:bCs/>
          <w:iCs/>
          <w:sz w:val="24"/>
          <w:bdr w:val="none" w:sz="0" w:space="0" w:color="auto" w:frame="1"/>
          <w:lang w:eastAsia="en-GB"/>
        </w:rPr>
      </w:pPr>
      <w:r>
        <w:rPr>
          <w:rFonts w:ascii="Rockwell" w:hAnsi="Rockwell"/>
          <w:b/>
          <w:i/>
          <w:sz w:val="24"/>
          <w:highlight w:val="yellow"/>
          <w:bdr w:val="none" w:sz="0" w:space="0" w:color="auto" w:frame="1"/>
          <w:lang w:eastAsia="en-GB"/>
        </w:rPr>
        <w:lastRenderedPageBreak/>
        <w:t>The SEND Team</w:t>
      </w:r>
    </w:p>
    <w:p w14:paraId="27FE03C7" w14:textId="71967693" w:rsidR="007C0CC7" w:rsidRDefault="003B284D"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 xml:space="preserve">The SEND team supports a significant number of complex needs across the </w:t>
      </w:r>
      <w:r w:rsidR="00E0425D">
        <w:rPr>
          <w:rFonts w:ascii="Rockwell" w:hAnsi="Rockwell"/>
          <w:bCs/>
          <w:iCs/>
          <w:sz w:val="24"/>
          <w:bdr w:val="none" w:sz="0" w:space="0" w:color="auto" w:frame="1"/>
          <w:lang w:eastAsia="en-GB"/>
        </w:rPr>
        <w:t xml:space="preserve">mainschool and the Oakes College. We have specialist staff, who are trained to deliver specific interventions, such as literacy programs and </w:t>
      </w:r>
      <w:r w:rsidR="00611BE5">
        <w:rPr>
          <w:rFonts w:ascii="Rockwell" w:hAnsi="Rockwell"/>
          <w:bCs/>
          <w:iCs/>
          <w:sz w:val="24"/>
          <w:bdr w:val="none" w:sz="0" w:space="0" w:color="auto" w:frame="1"/>
          <w:lang w:eastAsia="en-GB"/>
        </w:rPr>
        <w:t xml:space="preserve">wellbeing support. </w:t>
      </w:r>
    </w:p>
    <w:p w14:paraId="749EC5B7" w14:textId="51840C12" w:rsidR="00611BE5" w:rsidRDefault="00611BE5"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 xml:space="preserve">However, the two most popular members of the team are Dougee and Hugo our therapy </w:t>
      </w:r>
      <w:r w:rsidR="00F40D1D">
        <w:rPr>
          <w:rFonts w:ascii="Rockwell" w:hAnsi="Rockwell"/>
          <w:bCs/>
          <w:iCs/>
          <w:sz w:val="24"/>
          <w:bdr w:val="none" w:sz="0" w:space="0" w:color="auto" w:frame="1"/>
          <w:lang w:eastAsia="en-GB"/>
        </w:rPr>
        <w:t>dogs!</w:t>
      </w:r>
    </w:p>
    <w:p w14:paraId="3992B260" w14:textId="77D2B830" w:rsidR="007C0CC7" w:rsidRDefault="00B87B6E" w:rsidP="002A6504">
      <w:pPr>
        <w:pStyle w:val="NoSpacing"/>
        <w:rPr>
          <w:rFonts w:ascii="Rockwell" w:hAnsi="Rockwell"/>
          <w:bCs/>
          <w:iCs/>
          <w:sz w:val="24"/>
          <w:bdr w:val="none" w:sz="0" w:space="0" w:color="auto" w:frame="1"/>
          <w:lang w:eastAsia="en-GB"/>
        </w:rPr>
      </w:pPr>
      <w:r w:rsidRPr="005F7BA4">
        <w:rPr>
          <w:rFonts w:ascii="Rockwell" w:hAnsi="Rockwell"/>
          <w:bCs/>
          <w:iCs/>
          <w:noProof/>
          <w:sz w:val="24"/>
          <w:bdr w:val="none" w:sz="0" w:space="0" w:color="auto" w:frame="1"/>
          <w:lang w:eastAsia="en-GB"/>
        </w:rPr>
        <w:drawing>
          <wp:anchor distT="0" distB="0" distL="114300" distR="114300" simplePos="0" relativeHeight="251658241" behindDoc="0" locked="0" layoutInCell="1" allowOverlap="1" wp14:anchorId="55667533" wp14:editId="021E7DB9">
            <wp:simplePos x="0" y="0"/>
            <wp:positionH relativeFrom="column">
              <wp:posOffset>5161085</wp:posOffset>
            </wp:positionH>
            <wp:positionV relativeFrom="paragraph">
              <wp:posOffset>175211</wp:posOffset>
            </wp:positionV>
            <wp:extent cx="1160487" cy="1630466"/>
            <wp:effectExtent l="0" t="0" r="0" b="0"/>
            <wp:wrapNone/>
            <wp:docPr id="1442265357" name="Picture 1442265357"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5357" name="Picture 1" descr="A close up of a dog&#10;&#10;Description automatically generated"/>
                    <pic:cNvPicPr/>
                  </pic:nvPicPr>
                  <pic:blipFill rotWithShape="1">
                    <a:blip r:embed="rId13" cstate="print">
                      <a:extLst>
                        <a:ext uri="{28A0092B-C50C-407E-A947-70E740481C1C}">
                          <a14:useLocalDpi xmlns:a14="http://schemas.microsoft.com/office/drawing/2010/main" val="0"/>
                        </a:ext>
                      </a:extLst>
                    </a:blip>
                    <a:srcRect t="7916"/>
                    <a:stretch/>
                  </pic:blipFill>
                  <pic:spPr bwMode="auto">
                    <a:xfrm>
                      <a:off x="0" y="0"/>
                      <a:ext cx="1168018" cy="1641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384A7" w14:textId="35542315" w:rsidR="007C0CC7" w:rsidRPr="007C0CC7" w:rsidRDefault="003A343A" w:rsidP="002A6504">
      <w:pPr>
        <w:pStyle w:val="NoSpacing"/>
        <w:rPr>
          <w:rFonts w:ascii="Rockwell" w:hAnsi="Rockwell"/>
          <w:bCs/>
          <w:iCs/>
          <w:sz w:val="24"/>
          <w:bdr w:val="none" w:sz="0" w:space="0" w:color="auto" w:frame="1"/>
          <w:lang w:eastAsia="en-GB"/>
        </w:rPr>
      </w:pPr>
      <w:r w:rsidRPr="003A343A">
        <w:rPr>
          <w:rFonts w:ascii="Rockwell" w:hAnsi="Rockwell"/>
          <w:bCs/>
          <w:iCs/>
          <w:noProof/>
          <w:sz w:val="24"/>
          <w:bdr w:val="none" w:sz="0" w:space="0" w:color="auto" w:frame="1"/>
          <w:lang w:eastAsia="en-GB"/>
        </w:rPr>
        <w:drawing>
          <wp:anchor distT="0" distB="0" distL="114300" distR="114300" simplePos="0" relativeHeight="251658240" behindDoc="0" locked="0" layoutInCell="1" allowOverlap="1" wp14:anchorId="7AA6A11A" wp14:editId="2FCDB827">
            <wp:simplePos x="0" y="0"/>
            <wp:positionH relativeFrom="column">
              <wp:posOffset>5161085</wp:posOffset>
            </wp:positionH>
            <wp:positionV relativeFrom="paragraph">
              <wp:posOffset>1701849</wp:posOffset>
            </wp:positionV>
            <wp:extent cx="1160381" cy="1610684"/>
            <wp:effectExtent l="0" t="0" r="0" b="2540"/>
            <wp:wrapNone/>
            <wp:docPr id="669335928" name="Picture 669335928" descr="A dog wearing an orange band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35928" name="Picture 1" descr="A dog wearing an orange bandana&#10;&#10;Description automatically generated"/>
                    <pic:cNvPicPr/>
                  </pic:nvPicPr>
                  <pic:blipFill rotWithShape="1">
                    <a:blip r:embed="rId14" cstate="print">
                      <a:extLst>
                        <a:ext uri="{28A0092B-C50C-407E-A947-70E740481C1C}">
                          <a14:useLocalDpi xmlns:a14="http://schemas.microsoft.com/office/drawing/2010/main" val="0"/>
                        </a:ext>
                      </a:extLst>
                    </a:blip>
                    <a:srcRect b="20580"/>
                    <a:stretch/>
                  </pic:blipFill>
                  <pic:spPr bwMode="auto">
                    <a:xfrm>
                      <a:off x="0" y="0"/>
                      <a:ext cx="1166348" cy="1618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CC7" w:rsidRPr="003261BA">
        <w:rPr>
          <w:noProof/>
          <w:sz w:val="24"/>
          <w:szCs w:val="24"/>
        </w:rPr>
        <w:drawing>
          <wp:inline distT="0" distB="0" distL="0" distR="0" wp14:anchorId="49A4E0EF" wp14:editId="019C82EB">
            <wp:extent cx="4789170" cy="3335617"/>
            <wp:effectExtent l="0" t="0" r="0" b="5080"/>
            <wp:docPr id="358303842" name="Picture 358303842" descr="A chart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03842" name="Picture 1" descr="A chart of a structure&#10;&#10;Description automatically generated"/>
                    <pic:cNvPicPr/>
                  </pic:nvPicPr>
                  <pic:blipFill>
                    <a:blip r:embed="rId15"/>
                    <a:stretch>
                      <a:fillRect/>
                    </a:stretch>
                  </pic:blipFill>
                  <pic:spPr>
                    <a:xfrm>
                      <a:off x="0" y="0"/>
                      <a:ext cx="4816562" cy="3354695"/>
                    </a:xfrm>
                    <a:prstGeom prst="rect">
                      <a:avLst/>
                    </a:prstGeom>
                  </pic:spPr>
                </pic:pic>
              </a:graphicData>
            </a:graphic>
          </wp:inline>
        </w:drawing>
      </w:r>
    </w:p>
    <w:p w14:paraId="0237CE17" w14:textId="77777777" w:rsidR="00B87B6E" w:rsidRDefault="00B87B6E" w:rsidP="002A6504">
      <w:pPr>
        <w:pStyle w:val="NoSpacing"/>
        <w:rPr>
          <w:rFonts w:ascii="Rockwell" w:hAnsi="Rockwell"/>
          <w:b/>
          <w:i/>
          <w:sz w:val="24"/>
          <w:highlight w:val="yellow"/>
          <w:bdr w:val="none" w:sz="0" w:space="0" w:color="auto" w:frame="1"/>
          <w:lang w:eastAsia="en-GB"/>
        </w:rPr>
      </w:pPr>
    </w:p>
    <w:p w14:paraId="68CBB50D" w14:textId="17B47D4E" w:rsidR="002A6504" w:rsidRPr="009269B9" w:rsidRDefault="002A6504" w:rsidP="002A6504">
      <w:pPr>
        <w:pStyle w:val="NoSpacing"/>
        <w:rPr>
          <w:rFonts w:ascii="Rockwell" w:hAnsi="Rockwell"/>
          <w:b/>
          <w:i/>
          <w:sz w:val="24"/>
          <w:szCs w:val="23"/>
          <w:lang w:eastAsia="en-GB"/>
        </w:rPr>
      </w:pPr>
      <w:r w:rsidRPr="009269B9">
        <w:rPr>
          <w:rFonts w:ascii="Rockwell" w:hAnsi="Rockwell"/>
          <w:b/>
          <w:i/>
          <w:sz w:val="24"/>
          <w:highlight w:val="yellow"/>
          <w:bdr w:val="none" w:sz="0" w:space="0" w:color="auto" w:frame="1"/>
          <w:lang w:eastAsia="en-GB"/>
        </w:rPr>
        <w:t>What kinds of special educational needs and disabilities might students at Netherhall have?</w:t>
      </w:r>
    </w:p>
    <w:p w14:paraId="69EDA6BC" w14:textId="13A12324" w:rsidR="002A6504" w:rsidRPr="009269B9" w:rsidRDefault="002A6504" w:rsidP="002A6504">
      <w:pPr>
        <w:pStyle w:val="NoSpacing"/>
        <w:rPr>
          <w:rFonts w:ascii="Rockwell" w:hAnsi="Rockwell"/>
          <w:lang w:eastAsia="en-GB"/>
        </w:rPr>
      </w:pPr>
      <w:r w:rsidRPr="009269B9">
        <w:rPr>
          <w:rFonts w:ascii="Rockwell" w:hAnsi="Rockwell"/>
          <w:lang w:eastAsia="en-GB"/>
        </w:rPr>
        <w:t xml:space="preserve">There are </w:t>
      </w:r>
      <w:r w:rsidR="003C1C5B">
        <w:rPr>
          <w:rFonts w:ascii="Rockwell" w:hAnsi="Rockwell"/>
          <w:lang w:eastAsia="en-GB"/>
        </w:rPr>
        <w:t>four</w:t>
      </w:r>
      <w:r w:rsidRPr="009269B9">
        <w:rPr>
          <w:rFonts w:ascii="Rockwell" w:hAnsi="Rockwell"/>
          <w:lang w:eastAsia="en-GB"/>
        </w:rPr>
        <w:t xml:space="preserve"> broad areas of SEND:</w:t>
      </w:r>
    </w:p>
    <w:p w14:paraId="5D227388" w14:textId="77777777" w:rsidR="002A6504" w:rsidRDefault="002A6504" w:rsidP="002A6504">
      <w:pPr>
        <w:pStyle w:val="NoSpacing"/>
        <w:numPr>
          <w:ilvl w:val="0"/>
          <w:numId w:val="4"/>
        </w:numPr>
        <w:rPr>
          <w:rFonts w:ascii="Rockwell" w:hAnsi="Rockwell"/>
          <w:lang w:eastAsia="en-GB"/>
        </w:rPr>
      </w:pPr>
      <w:r w:rsidRPr="009269B9">
        <w:rPr>
          <w:rFonts w:ascii="Rockwell" w:hAnsi="Rockwell"/>
          <w:lang w:eastAsia="en-GB"/>
        </w:rPr>
        <w:t>Communication and interaction</w:t>
      </w:r>
      <w:r w:rsidR="009269B9">
        <w:rPr>
          <w:rFonts w:ascii="Rockwell" w:hAnsi="Rockwell"/>
          <w:lang w:eastAsia="en-GB"/>
        </w:rPr>
        <w:t xml:space="preserve"> (C&amp;I)</w:t>
      </w:r>
    </w:p>
    <w:p w14:paraId="0DB6FE34" w14:textId="77777777" w:rsidR="003354F3" w:rsidRPr="003354F3" w:rsidRDefault="003354F3" w:rsidP="003354F3">
      <w:pPr>
        <w:pStyle w:val="NoSpacing"/>
        <w:numPr>
          <w:ilvl w:val="1"/>
          <w:numId w:val="4"/>
        </w:numPr>
        <w:rPr>
          <w:rFonts w:ascii="Rockwell" w:hAnsi="Rockwell"/>
          <w:sz w:val="20"/>
          <w:lang w:eastAsia="en-GB"/>
        </w:rPr>
      </w:pPr>
      <w:r w:rsidRPr="003354F3">
        <w:rPr>
          <w:rFonts w:ascii="Rockwell" w:hAnsi="Rockwell"/>
          <w:sz w:val="20"/>
          <w:lang w:eastAsia="en-GB"/>
        </w:rPr>
        <w:t>Speech, Language &amp; Communication needs (SLCN)</w:t>
      </w:r>
    </w:p>
    <w:p w14:paraId="4042C38B" w14:textId="77777777" w:rsidR="003354F3" w:rsidRPr="003354F3" w:rsidRDefault="003354F3" w:rsidP="003354F3">
      <w:pPr>
        <w:pStyle w:val="NoSpacing"/>
        <w:numPr>
          <w:ilvl w:val="1"/>
          <w:numId w:val="4"/>
        </w:numPr>
        <w:rPr>
          <w:rFonts w:ascii="Rockwell" w:hAnsi="Rockwell"/>
          <w:sz w:val="20"/>
          <w:lang w:eastAsia="en-GB"/>
        </w:rPr>
      </w:pPr>
      <w:r w:rsidRPr="003354F3">
        <w:rPr>
          <w:rFonts w:ascii="Rockwell" w:hAnsi="Rockwell"/>
          <w:sz w:val="20"/>
          <w:lang w:eastAsia="en-GB"/>
        </w:rPr>
        <w:t>Autism Spectrum Disorder (ASD)</w:t>
      </w:r>
    </w:p>
    <w:p w14:paraId="5C547D3E" w14:textId="77777777" w:rsidR="002A6504" w:rsidRDefault="002A6504" w:rsidP="002A6504">
      <w:pPr>
        <w:pStyle w:val="NoSpacing"/>
        <w:numPr>
          <w:ilvl w:val="0"/>
          <w:numId w:val="4"/>
        </w:numPr>
        <w:rPr>
          <w:rFonts w:ascii="Rockwell" w:hAnsi="Rockwell"/>
          <w:lang w:eastAsia="en-GB"/>
        </w:rPr>
      </w:pPr>
      <w:r w:rsidRPr="009269B9">
        <w:rPr>
          <w:rFonts w:ascii="Rockwell" w:hAnsi="Rockwell"/>
          <w:lang w:eastAsia="en-GB"/>
        </w:rPr>
        <w:t>Cognition and learning</w:t>
      </w:r>
      <w:r w:rsidR="009269B9">
        <w:rPr>
          <w:rFonts w:ascii="Rockwell" w:hAnsi="Rockwell"/>
          <w:lang w:eastAsia="en-GB"/>
        </w:rPr>
        <w:t xml:space="preserve">  (C&amp;L)</w:t>
      </w:r>
    </w:p>
    <w:p w14:paraId="305593E2" w14:textId="77777777" w:rsidR="003354F3" w:rsidRPr="003354F3" w:rsidRDefault="003354F3" w:rsidP="003354F3">
      <w:pPr>
        <w:pStyle w:val="NoSpacing"/>
        <w:numPr>
          <w:ilvl w:val="1"/>
          <w:numId w:val="4"/>
        </w:numPr>
        <w:rPr>
          <w:rFonts w:ascii="Rockwell" w:hAnsi="Rockwell"/>
          <w:lang w:eastAsia="en-GB"/>
        </w:rPr>
      </w:pPr>
      <w:r>
        <w:rPr>
          <w:rFonts w:ascii="Rockwell" w:hAnsi="Rockwell"/>
          <w:sz w:val="20"/>
          <w:lang w:eastAsia="en-GB"/>
        </w:rPr>
        <w:t>Profound and Multiple Learning Difficulties (PMLD)</w:t>
      </w:r>
    </w:p>
    <w:p w14:paraId="5E170F34" w14:textId="77777777" w:rsidR="003354F3" w:rsidRPr="003354F3" w:rsidRDefault="003354F3" w:rsidP="003354F3">
      <w:pPr>
        <w:pStyle w:val="NoSpacing"/>
        <w:numPr>
          <w:ilvl w:val="1"/>
          <w:numId w:val="4"/>
        </w:numPr>
        <w:rPr>
          <w:rFonts w:ascii="Rockwell" w:hAnsi="Rockwell"/>
          <w:lang w:eastAsia="en-GB"/>
        </w:rPr>
      </w:pPr>
      <w:r>
        <w:rPr>
          <w:rFonts w:ascii="Rockwell" w:hAnsi="Rockwell"/>
          <w:sz w:val="20"/>
          <w:lang w:eastAsia="en-GB"/>
        </w:rPr>
        <w:t>Severe Learning Difficulties (SLD)</w:t>
      </w:r>
    </w:p>
    <w:p w14:paraId="35AF3062" w14:textId="77777777" w:rsidR="003354F3" w:rsidRPr="003354F3" w:rsidRDefault="003354F3" w:rsidP="003354F3">
      <w:pPr>
        <w:pStyle w:val="NoSpacing"/>
        <w:numPr>
          <w:ilvl w:val="1"/>
          <w:numId w:val="4"/>
        </w:numPr>
        <w:rPr>
          <w:rFonts w:ascii="Rockwell" w:hAnsi="Rockwell"/>
          <w:lang w:eastAsia="en-GB"/>
        </w:rPr>
      </w:pPr>
      <w:r>
        <w:rPr>
          <w:rFonts w:ascii="Rockwell" w:hAnsi="Rockwell"/>
          <w:sz w:val="20"/>
          <w:lang w:eastAsia="en-GB"/>
        </w:rPr>
        <w:t>Moderate Learning Difficulties (MLD)</w:t>
      </w:r>
    </w:p>
    <w:p w14:paraId="1CDFE80F" w14:textId="77777777" w:rsidR="003354F3" w:rsidRPr="009269B9" w:rsidRDefault="003354F3" w:rsidP="003354F3">
      <w:pPr>
        <w:pStyle w:val="NoSpacing"/>
        <w:numPr>
          <w:ilvl w:val="1"/>
          <w:numId w:val="4"/>
        </w:numPr>
        <w:rPr>
          <w:rFonts w:ascii="Rockwell" w:hAnsi="Rockwell"/>
          <w:lang w:eastAsia="en-GB"/>
        </w:rPr>
      </w:pPr>
      <w:r>
        <w:rPr>
          <w:rFonts w:ascii="Rockwell" w:hAnsi="Rockwell"/>
          <w:sz w:val="20"/>
          <w:lang w:eastAsia="en-GB"/>
        </w:rPr>
        <w:t>Specific Learning Difficulties (SpLD)</w:t>
      </w:r>
    </w:p>
    <w:p w14:paraId="54D653BA" w14:textId="77777777" w:rsidR="002A6504" w:rsidRPr="009269B9" w:rsidRDefault="002A6504" w:rsidP="002A6504">
      <w:pPr>
        <w:pStyle w:val="NoSpacing"/>
        <w:numPr>
          <w:ilvl w:val="0"/>
          <w:numId w:val="4"/>
        </w:numPr>
        <w:rPr>
          <w:rFonts w:ascii="Rockwell" w:hAnsi="Rockwell"/>
          <w:lang w:eastAsia="en-GB"/>
        </w:rPr>
      </w:pPr>
      <w:r w:rsidRPr="009269B9">
        <w:rPr>
          <w:rFonts w:ascii="Rockwell" w:hAnsi="Rockwell"/>
          <w:lang w:eastAsia="en-GB"/>
        </w:rPr>
        <w:t>Socia</w:t>
      </w:r>
      <w:r w:rsidR="009269B9">
        <w:rPr>
          <w:rFonts w:ascii="Rockwell" w:hAnsi="Rockwell"/>
          <w:lang w:eastAsia="en-GB"/>
        </w:rPr>
        <w:t>l, emotional and mental health (SEMH</w:t>
      </w:r>
      <w:r w:rsidRPr="009269B9">
        <w:rPr>
          <w:rFonts w:ascii="Rockwell" w:hAnsi="Rockwell"/>
          <w:lang w:eastAsia="en-GB"/>
        </w:rPr>
        <w:t>)</w:t>
      </w:r>
    </w:p>
    <w:p w14:paraId="3D56DCF7" w14:textId="77777777" w:rsidR="002A6504" w:rsidRDefault="002A6504" w:rsidP="002A6504">
      <w:pPr>
        <w:pStyle w:val="NoSpacing"/>
        <w:numPr>
          <w:ilvl w:val="0"/>
          <w:numId w:val="4"/>
        </w:numPr>
        <w:rPr>
          <w:rFonts w:ascii="Rockwell" w:hAnsi="Rockwell"/>
          <w:lang w:eastAsia="en-GB"/>
        </w:rPr>
      </w:pPr>
      <w:r w:rsidRPr="009269B9">
        <w:rPr>
          <w:rFonts w:ascii="Rockwell" w:hAnsi="Rockwell"/>
          <w:lang w:eastAsia="en-GB"/>
        </w:rPr>
        <w:t>Sensory and/or physical</w:t>
      </w:r>
      <w:r w:rsidR="00AD0567">
        <w:rPr>
          <w:rFonts w:ascii="Rockwell" w:hAnsi="Rockwell"/>
          <w:lang w:eastAsia="en-GB"/>
        </w:rPr>
        <w:t xml:space="preserve"> (P&amp;</w:t>
      </w:r>
      <w:r w:rsidR="009269B9">
        <w:rPr>
          <w:rFonts w:ascii="Rockwell" w:hAnsi="Rockwell"/>
          <w:lang w:eastAsia="en-GB"/>
        </w:rPr>
        <w:t>S)</w:t>
      </w:r>
    </w:p>
    <w:p w14:paraId="4867B3C4" w14:textId="77777777" w:rsidR="003354F3" w:rsidRPr="003354F3" w:rsidRDefault="003354F3" w:rsidP="003354F3">
      <w:pPr>
        <w:pStyle w:val="NoSpacing"/>
        <w:numPr>
          <w:ilvl w:val="1"/>
          <w:numId w:val="4"/>
        </w:numPr>
        <w:rPr>
          <w:rFonts w:ascii="Rockwell" w:hAnsi="Rockwell"/>
          <w:lang w:eastAsia="en-GB"/>
        </w:rPr>
      </w:pPr>
      <w:r>
        <w:rPr>
          <w:rFonts w:ascii="Rockwell" w:hAnsi="Rockwell"/>
          <w:sz w:val="20"/>
          <w:lang w:eastAsia="en-GB"/>
        </w:rPr>
        <w:t>Hearing Impairment (HI)</w:t>
      </w:r>
    </w:p>
    <w:p w14:paraId="4D683D58" w14:textId="77777777" w:rsidR="003354F3" w:rsidRPr="003354F3" w:rsidRDefault="003354F3" w:rsidP="003354F3">
      <w:pPr>
        <w:pStyle w:val="NoSpacing"/>
        <w:numPr>
          <w:ilvl w:val="1"/>
          <w:numId w:val="4"/>
        </w:numPr>
        <w:rPr>
          <w:rFonts w:ascii="Rockwell" w:hAnsi="Rockwell"/>
          <w:lang w:eastAsia="en-GB"/>
        </w:rPr>
      </w:pPr>
      <w:r>
        <w:rPr>
          <w:rFonts w:ascii="Rockwell" w:hAnsi="Rockwell"/>
          <w:sz w:val="20"/>
          <w:lang w:eastAsia="en-GB"/>
        </w:rPr>
        <w:t>Visual Impairment (VI)</w:t>
      </w:r>
    </w:p>
    <w:p w14:paraId="33063C53" w14:textId="77777777" w:rsidR="003354F3" w:rsidRPr="003354F3" w:rsidRDefault="003354F3" w:rsidP="003354F3">
      <w:pPr>
        <w:pStyle w:val="NoSpacing"/>
        <w:numPr>
          <w:ilvl w:val="1"/>
          <w:numId w:val="4"/>
        </w:numPr>
        <w:rPr>
          <w:rFonts w:ascii="Rockwell" w:hAnsi="Rockwell"/>
          <w:lang w:eastAsia="en-GB"/>
        </w:rPr>
      </w:pPr>
      <w:r>
        <w:rPr>
          <w:rFonts w:ascii="Rockwell" w:hAnsi="Rockwell"/>
          <w:sz w:val="20"/>
          <w:lang w:eastAsia="en-GB"/>
        </w:rPr>
        <w:t>Multi-sensory Impairment (MSI)</w:t>
      </w:r>
    </w:p>
    <w:p w14:paraId="11451073" w14:textId="77777777" w:rsidR="003354F3" w:rsidRDefault="003354F3" w:rsidP="003354F3">
      <w:pPr>
        <w:pStyle w:val="NoSpacing"/>
        <w:numPr>
          <w:ilvl w:val="1"/>
          <w:numId w:val="4"/>
        </w:numPr>
        <w:rPr>
          <w:rFonts w:ascii="Rockwell" w:hAnsi="Rockwell"/>
          <w:lang w:eastAsia="en-GB"/>
        </w:rPr>
      </w:pPr>
      <w:r>
        <w:rPr>
          <w:rFonts w:ascii="Rockwell" w:hAnsi="Rockwell"/>
          <w:sz w:val="20"/>
          <w:lang w:eastAsia="en-GB"/>
        </w:rPr>
        <w:t>Physical Disability (PD)</w:t>
      </w:r>
    </w:p>
    <w:p w14:paraId="2194CC84" w14:textId="77777777" w:rsidR="009269B9" w:rsidRPr="009269B9" w:rsidRDefault="009269B9" w:rsidP="009269B9">
      <w:pPr>
        <w:pStyle w:val="NoSpacing"/>
        <w:ind w:left="720"/>
        <w:rPr>
          <w:rFonts w:ascii="Rockwell" w:hAnsi="Rockwell"/>
          <w:lang w:eastAsia="en-GB"/>
        </w:rPr>
      </w:pPr>
    </w:p>
    <w:p w14:paraId="6476BB64" w14:textId="77777777" w:rsidR="002A6504" w:rsidRPr="009269B9" w:rsidRDefault="002A6504" w:rsidP="002A6504">
      <w:pPr>
        <w:pStyle w:val="NoSpacing"/>
        <w:rPr>
          <w:rFonts w:ascii="Rockwell" w:hAnsi="Rockwell"/>
          <w:bdr w:val="none" w:sz="0" w:space="0" w:color="auto" w:frame="1"/>
          <w:lang w:eastAsia="en-GB"/>
        </w:rPr>
      </w:pPr>
      <w:r w:rsidRPr="009269B9">
        <w:rPr>
          <w:rFonts w:ascii="Rockwell" w:hAnsi="Rockwell"/>
          <w:bdr w:val="none" w:sz="0" w:space="0" w:color="auto" w:frame="1"/>
          <w:lang w:eastAsia="en-GB"/>
        </w:rPr>
        <w:t>The following descriptions are taken from the SEN code of practice (2014: 97-98)</w:t>
      </w:r>
    </w:p>
    <w:p w14:paraId="39FFEA8F" w14:textId="77777777" w:rsidR="002A6504" w:rsidRPr="009269B9" w:rsidRDefault="002A6504" w:rsidP="002A6504">
      <w:pPr>
        <w:pStyle w:val="NoSpacing"/>
        <w:rPr>
          <w:rFonts w:ascii="Rockwell" w:hAnsi="Rockwell"/>
          <w:lang w:eastAsia="en-GB"/>
        </w:rPr>
      </w:pPr>
    </w:p>
    <w:p w14:paraId="29D633C3" w14:textId="77777777" w:rsidR="002A6504" w:rsidRPr="009269B9" w:rsidRDefault="002A6504" w:rsidP="002A6504">
      <w:pPr>
        <w:pStyle w:val="NoSpacing"/>
        <w:rPr>
          <w:rFonts w:ascii="Rockwell" w:hAnsi="Rockwell"/>
          <w:lang w:eastAsia="en-GB"/>
        </w:rPr>
      </w:pPr>
      <w:r w:rsidRPr="009269B9">
        <w:rPr>
          <w:rFonts w:ascii="Rockwell" w:hAnsi="Rockwell"/>
          <w:b/>
          <w:u w:val="single"/>
          <w:lang w:eastAsia="en-GB"/>
        </w:rPr>
        <w:t>Communication and interaction</w:t>
      </w:r>
      <w:r w:rsidRPr="009269B9">
        <w:rPr>
          <w:rFonts w:ascii="Rockwell" w:hAnsi="Rockwell"/>
          <w:lang w:eastAsia="en-GB"/>
        </w:rPr>
        <w:br/>
        <w:t>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all of the different aspects of speech, language or social communication at different times of their lives.</w:t>
      </w:r>
    </w:p>
    <w:p w14:paraId="198C8214" w14:textId="77777777" w:rsidR="002A6504" w:rsidRDefault="002A6504" w:rsidP="002A6504">
      <w:pPr>
        <w:pStyle w:val="NoSpacing"/>
        <w:rPr>
          <w:rFonts w:ascii="Rockwell" w:hAnsi="Rockwell"/>
          <w:lang w:eastAsia="en-GB"/>
        </w:rPr>
      </w:pPr>
      <w:r w:rsidRPr="009269B9">
        <w:rPr>
          <w:rFonts w:ascii="Rockwell" w:hAnsi="Rockwell"/>
          <w:lang w:eastAsia="en-GB"/>
        </w:rPr>
        <w:t>Children and young people with an Autism Spectrum Disorder</w:t>
      </w:r>
      <w:r w:rsidR="003354F3">
        <w:rPr>
          <w:rFonts w:ascii="Rockwell" w:hAnsi="Rockwell"/>
          <w:lang w:eastAsia="en-GB"/>
        </w:rPr>
        <w:t xml:space="preserve"> (ASD)</w:t>
      </w:r>
      <w:r w:rsidRPr="009269B9">
        <w:rPr>
          <w:rFonts w:ascii="Rockwell" w:hAnsi="Rockwell"/>
          <w:lang w:eastAsia="en-GB"/>
        </w:rPr>
        <w:t>, including Asperger’s Syndrome and Autism, are likely to have particular difficulties with social interaction. They may also experience difficulties with language, communication, social interaction and imagination, which can impact on how they relate to others.</w:t>
      </w:r>
    </w:p>
    <w:p w14:paraId="3E67029F" w14:textId="77777777" w:rsidR="00AD0567" w:rsidRPr="009269B9" w:rsidRDefault="00AD0567" w:rsidP="002A6504">
      <w:pPr>
        <w:pStyle w:val="NoSpacing"/>
        <w:rPr>
          <w:rFonts w:ascii="Rockwell" w:hAnsi="Rockwell"/>
          <w:lang w:eastAsia="en-GB"/>
        </w:rPr>
      </w:pPr>
    </w:p>
    <w:p w14:paraId="10DC60EF" w14:textId="77777777" w:rsidR="002A6504" w:rsidRDefault="002A6504" w:rsidP="002A6504">
      <w:pPr>
        <w:pStyle w:val="NoSpacing"/>
        <w:rPr>
          <w:rFonts w:ascii="Rockwell" w:hAnsi="Rockwell"/>
          <w:lang w:eastAsia="en-GB"/>
        </w:rPr>
      </w:pPr>
      <w:r w:rsidRPr="009269B9">
        <w:rPr>
          <w:rFonts w:ascii="Rockwell" w:hAnsi="Rockwell"/>
          <w:b/>
          <w:u w:val="single"/>
          <w:lang w:eastAsia="en-GB"/>
        </w:rPr>
        <w:lastRenderedPageBreak/>
        <w:t>Cognition and learning</w:t>
      </w:r>
      <w:r w:rsidRPr="009269B9">
        <w:rPr>
          <w:rFonts w:ascii="Rockwell" w:hAnsi="Rockwell"/>
          <w:lang w:eastAsia="en-GB"/>
        </w:rPr>
        <w:br/>
        <w:t>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children are likely to have severe and complex learning difficulties as well as a physical disability or sensory impairment.</w:t>
      </w:r>
      <w:r w:rsidRPr="009269B9">
        <w:rPr>
          <w:rFonts w:ascii="Rockwell" w:hAnsi="Rockwell"/>
          <w:lang w:eastAsia="en-GB"/>
        </w:rPr>
        <w:br/>
        <w:t>Specific learning difficulties (SpLD), affect one or more specific aspects of learning. This encompasses a range of conditions such as dyslexia, dyscalculia and dyspraxia.</w:t>
      </w:r>
    </w:p>
    <w:p w14:paraId="717F7C20" w14:textId="77777777" w:rsidR="00AD0567" w:rsidRPr="009269B9" w:rsidRDefault="00AD0567" w:rsidP="002A6504">
      <w:pPr>
        <w:pStyle w:val="NoSpacing"/>
        <w:rPr>
          <w:rFonts w:ascii="Rockwell" w:hAnsi="Rockwell"/>
          <w:lang w:eastAsia="en-GB"/>
        </w:rPr>
      </w:pPr>
    </w:p>
    <w:p w14:paraId="42C9C685" w14:textId="77777777" w:rsidR="002A6504" w:rsidRDefault="002A6504" w:rsidP="002A6504">
      <w:pPr>
        <w:pStyle w:val="NoSpacing"/>
        <w:rPr>
          <w:rFonts w:ascii="Rockwell" w:hAnsi="Rockwell"/>
          <w:lang w:eastAsia="en-GB"/>
        </w:rPr>
      </w:pPr>
      <w:r w:rsidRPr="009269B9">
        <w:rPr>
          <w:rFonts w:ascii="Rockwell" w:hAnsi="Rockwell"/>
          <w:b/>
          <w:u w:val="single"/>
          <w:lang w:eastAsia="en-GB"/>
        </w:rPr>
        <w:t>Social, emotional and mental health difficulties</w:t>
      </w:r>
      <w:r w:rsidRPr="009269B9">
        <w:rPr>
          <w:rFonts w:ascii="Rockwell" w:hAnsi="Rockwell"/>
          <w:lang w:eastAsia="en-GB"/>
        </w:rPr>
        <w:br/>
        <w:t>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eating disorders or physical symptoms that are medically unexplained. Other children and young people may have disorders such as attention deficit disorder, attention deficit hyperactive disorder or attachment disorder.</w:t>
      </w:r>
    </w:p>
    <w:p w14:paraId="51D1AF90" w14:textId="77777777" w:rsidR="00AD0567" w:rsidRPr="009269B9" w:rsidRDefault="00AD0567" w:rsidP="002A6504">
      <w:pPr>
        <w:pStyle w:val="NoSpacing"/>
        <w:rPr>
          <w:rFonts w:ascii="Rockwell" w:hAnsi="Rockwell"/>
          <w:lang w:eastAsia="en-GB"/>
        </w:rPr>
      </w:pPr>
    </w:p>
    <w:p w14:paraId="7448F995" w14:textId="77777777" w:rsidR="00531695" w:rsidRPr="009269B9" w:rsidRDefault="002A6504" w:rsidP="002A6504">
      <w:pPr>
        <w:pStyle w:val="NoSpacing"/>
        <w:rPr>
          <w:rFonts w:ascii="Rockwell" w:hAnsi="Rockwell"/>
          <w:lang w:eastAsia="en-GB"/>
        </w:rPr>
      </w:pPr>
      <w:r w:rsidRPr="009269B9">
        <w:rPr>
          <w:rFonts w:ascii="Rockwell" w:hAnsi="Rockwell"/>
          <w:b/>
          <w:u w:val="single"/>
          <w:lang w:eastAsia="en-GB"/>
        </w:rPr>
        <w:t>Sensory and/or physical needs</w:t>
      </w:r>
      <w:r w:rsidRPr="009269B9">
        <w:rPr>
          <w:rFonts w:ascii="Rockwell" w:hAnsi="Rockwell"/>
          <w:lang w:eastAsia="en-GB"/>
        </w:rPr>
        <w:br/>
        <w:t>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Children and young people with an MSI have a combination of vision and hearing difficulties, which makes it even more difficult for them to access the curriculum or study programme than for those with a single sensory impairment.</w:t>
      </w:r>
    </w:p>
    <w:p w14:paraId="2E9BB3E7" w14:textId="77777777" w:rsidR="002A6504" w:rsidRPr="009269B9" w:rsidRDefault="002A6504" w:rsidP="002A6504">
      <w:pPr>
        <w:pStyle w:val="NoSpacing"/>
        <w:rPr>
          <w:rFonts w:ascii="Rockwell" w:hAnsi="Rockwell"/>
          <w:lang w:eastAsia="en-GB"/>
        </w:rPr>
      </w:pPr>
      <w:r w:rsidRPr="009269B9">
        <w:rPr>
          <w:rFonts w:ascii="Rockwell" w:hAnsi="Rockwell"/>
          <w:lang w:eastAsia="en-GB"/>
        </w:rPr>
        <w:t>Some children and young people with a physical disability (PD) require additional ongoing support and equipment to access all the opportunities available to their peers.</w:t>
      </w:r>
    </w:p>
    <w:p w14:paraId="2651789D" w14:textId="77777777" w:rsidR="002A6504" w:rsidRDefault="002A6504" w:rsidP="002A6504">
      <w:pPr>
        <w:rPr>
          <w:rFonts w:ascii="Rockwell" w:hAnsi="Rockwell"/>
          <w:b/>
          <w:u w:val="single"/>
        </w:rPr>
      </w:pPr>
    </w:p>
    <w:p w14:paraId="14551C0C" w14:textId="77777777" w:rsidR="00AA2E90" w:rsidRPr="009269B9" w:rsidRDefault="00AA2E90" w:rsidP="00AA2E90">
      <w:pPr>
        <w:pStyle w:val="NoSpacing"/>
        <w:rPr>
          <w:rFonts w:ascii="Rockwell" w:hAnsi="Rockwell"/>
          <w:b/>
          <w:i/>
          <w:sz w:val="24"/>
          <w:lang w:eastAsia="en-GB"/>
        </w:rPr>
      </w:pPr>
      <w:r>
        <w:rPr>
          <w:rFonts w:ascii="Rockwell" w:hAnsi="Rockwell"/>
          <w:b/>
          <w:i/>
          <w:sz w:val="24"/>
          <w:highlight w:val="yellow"/>
          <w:bdr w:val="none" w:sz="0" w:space="0" w:color="auto" w:frame="1"/>
          <w:lang w:eastAsia="en-GB"/>
        </w:rPr>
        <w:t>H</w:t>
      </w:r>
      <w:r w:rsidRPr="009269B9">
        <w:rPr>
          <w:rFonts w:ascii="Rockwell" w:hAnsi="Rockwell"/>
          <w:b/>
          <w:i/>
          <w:sz w:val="24"/>
          <w:highlight w:val="yellow"/>
          <w:bdr w:val="none" w:sz="0" w:space="0" w:color="auto" w:frame="1"/>
          <w:lang w:eastAsia="en-GB"/>
        </w:rPr>
        <w:t>ow are students with SEND identified?</w:t>
      </w:r>
    </w:p>
    <w:p w14:paraId="50CEF9E6" w14:textId="77777777" w:rsidR="00AA2E90" w:rsidRDefault="00AA2E90" w:rsidP="00AA2E90">
      <w:pPr>
        <w:pStyle w:val="NoSpacing"/>
        <w:rPr>
          <w:rFonts w:ascii="Rockwell" w:hAnsi="Rockwell"/>
          <w:lang w:eastAsia="en-GB"/>
        </w:rPr>
      </w:pPr>
    </w:p>
    <w:p w14:paraId="2021B9B3" w14:textId="4F7670E5" w:rsidR="00AA2E90" w:rsidRDefault="00662342" w:rsidP="00AA2E90">
      <w:pPr>
        <w:pStyle w:val="NoSpacing"/>
        <w:rPr>
          <w:rFonts w:ascii="Rockwell" w:hAnsi="Rockwell"/>
          <w:lang w:eastAsia="en-GB"/>
        </w:rPr>
      </w:pPr>
      <w:r>
        <w:rPr>
          <w:rFonts w:ascii="Rockwell" w:hAnsi="Rockwell"/>
          <w:lang w:eastAsia="en-GB"/>
        </w:rPr>
        <w:t>In the first instance s</w:t>
      </w:r>
      <w:r w:rsidR="00AA2E90" w:rsidRPr="009269B9">
        <w:rPr>
          <w:rFonts w:ascii="Rockwell" w:hAnsi="Rockwell"/>
          <w:lang w:eastAsia="en-GB"/>
        </w:rPr>
        <w:t>tudents and their parents/ carers should speak to the form teacher</w:t>
      </w:r>
      <w:r w:rsidR="00AA2E90">
        <w:rPr>
          <w:rFonts w:ascii="Rockwell" w:hAnsi="Rockwell"/>
          <w:lang w:eastAsia="en-GB"/>
        </w:rPr>
        <w:t>/ mentor</w:t>
      </w:r>
      <w:r w:rsidR="00AA2E90" w:rsidRPr="009269B9">
        <w:rPr>
          <w:rFonts w:ascii="Rockwell" w:hAnsi="Rockwell"/>
          <w:lang w:eastAsia="en-GB"/>
        </w:rPr>
        <w:t xml:space="preserve"> or subject teacher if they have a concern. </w:t>
      </w:r>
      <w:r w:rsidR="00AC4986">
        <w:rPr>
          <w:rFonts w:ascii="Rockwell" w:hAnsi="Rockwell"/>
          <w:lang w:eastAsia="en-GB"/>
        </w:rPr>
        <w:t xml:space="preserve">The primary support for all students is delivered through quality first teaching and in-class support from the subject teacher or tutor. </w:t>
      </w:r>
      <w:r w:rsidR="00AA2E90" w:rsidRPr="009269B9">
        <w:rPr>
          <w:rFonts w:ascii="Rockwell" w:hAnsi="Rockwell"/>
          <w:lang w:eastAsia="en-GB"/>
        </w:rPr>
        <w:t xml:space="preserve">The teacher </w:t>
      </w:r>
      <w:r w:rsidR="00AC4986">
        <w:rPr>
          <w:rFonts w:ascii="Rockwell" w:hAnsi="Rockwell"/>
          <w:lang w:eastAsia="en-GB"/>
        </w:rPr>
        <w:t xml:space="preserve">or parent </w:t>
      </w:r>
      <w:r w:rsidR="00AA2E90" w:rsidRPr="009269B9">
        <w:rPr>
          <w:rFonts w:ascii="Rockwell" w:hAnsi="Rockwell"/>
          <w:lang w:eastAsia="en-GB"/>
        </w:rPr>
        <w:t>may refer to the SENCO if there are still concerns</w:t>
      </w:r>
      <w:r w:rsidR="00AC4986">
        <w:rPr>
          <w:rFonts w:ascii="Rockwell" w:hAnsi="Rockwell"/>
          <w:lang w:eastAsia="en-GB"/>
        </w:rPr>
        <w:t xml:space="preserve"> after this first wave of support and intervention</w:t>
      </w:r>
      <w:r w:rsidR="00AA2E90" w:rsidRPr="009269B9">
        <w:rPr>
          <w:rFonts w:ascii="Rockwell" w:hAnsi="Rockwell"/>
          <w:lang w:eastAsia="en-GB"/>
        </w:rPr>
        <w:t>.</w:t>
      </w:r>
    </w:p>
    <w:p w14:paraId="29663260" w14:textId="77777777" w:rsidR="00933A47" w:rsidRDefault="00933A47" w:rsidP="00933A47">
      <w:pPr>
        <w:pStyle w:val="NoSpacing"/>
      </w:pPr>
    </w:p>
    <w:p w14:paraId="759C5D3C" w14:textId="4412142E" w:rsidR="00933A47" w:rsidRPr="00933A47" w:rsidRDefault="00933A47" w:rsidP="00933A47">
      <w:pPr>
        <w:pStyle w:val="NoSpacing"/>
        <w:rPr>
          <w:rFonts w:ascii="Rockwell" w:hAnsi="Rockwell"/>
        </w:rPr>
      </w:pPr>
      <w:r w:rsidRPr="00933A47">
        <w:rPr>
          <w:rFonts w:ascii="Rockwell" w:hAnsi="Rockwell"/>
        </w:rPr>
        <w:t xml:space="preserve">Early identification is a priority, and we use screening and assessment tools to </w:t>
      </w:r>
      <w:r w:rsidR="002A7469">
        <w:rPr>
          <w:rFonts w:ascii="Rockwell" w:hAnsi="Rockwell"/>
        </w:rPr>
        <w:t xml:space="preserve">establish </w:t>
      </w:r>
      <w:r w:rsidRPr="00933A47">
        <w:rPr>
          <w:rFonts w:ascii="Rockwell" w:hAnsi="Rockwell"/>
        </w:rPr>
        <w:t>children’s progress through:</w:t>
      </w:r>
    </w:p>
    <w:p w14:paraId="0AB1ADC0" w14:textId="049CFC09" w:rsidR="00933A47" w:rsidRPr="00933A47" w:rsidRDefault="00933A47" w:rsidP="00933A47">
      <w:pPr>
        <w:pStyle w:val="NoSpacing"/>
        <w:numPr>
          <w:ilvl w:val="0"/>
          <w:numId w:val="18"/>
        </w:numPr>
        <w:rPr>
          <w:rFonts w:ascii="Rockwell" w:hAnsi="Rockwell"/>
        </w:rPr>
      </w:pPr>
      <w:r w:rsidRPr="00933A47">
        <w:rPr>
          <w:rFonts w:ascii="Rockwell" w:hAnsi="Rockwell"/>
        </w:rPr>
        <w:t>teacher observation or assessment,</w:t>
      </w:r>
    </w:p>
    <w:p w14:paraId="5D636841" w14:textId="6EDF274A" w:rsidR="00933A47" w:rsidRPr="00933A47" w:rsidRDefault="00933A47" w:rsidP="00933A47">
      <w:pPr>
        <w:pStyle w:val="NoSpacing"/>
        <w:numPr>
          <w:ilvl w:val="0"/>
          <w:numId w:val="18"/>
        </w:numPr>
        <w:rPr>
          <w:rFonts w:ascii="Rockwell" w:hAnsi="Rockwell"/>
        </w:rPr>
      </w:pPr>
      <w:r w:rsidRPr="00933A47">
        <w:rPr>
          <w:rFonts w:ascii="Rockwell" w:hAnsi="Rockwell"/>
        </w:rPr>
        <w:t xml:space="preserve">Children’s </w:t>
      </w:r>
      <w:r w:rsidR="002A7469">
        <w:rPr>
          <w:rFonts w:ascii="Rockwell" w:hAnsi="Rockwell"/>
        </w:rPr>
        <w:t xml:space="preserve">acadmic and pastoral </w:t>
      </w:r>
      <w:r w:rsidRPr="00933A47">
        <w:rPr>
          <w:rFonts w:ascii="Rockwell" w:hAnsi="Rockwell"/>
        </w:rPr>
        <w:t>performance,</w:t>
      </w:r>
    </w:p>
    <w:p w14:paraId="1CA88A45" w14:textId="77777777" w:rsidR="00933A47" w:rsidRPr="00933A47" w:rsidRDefault="00933A47" w:rsidP="00933A47">
      <w:pPr>
        <w:pStyle w:val="NoSpacing"/>
        <w:numPr>
          <w:ilvl w:val="0"/>
          <w:numId w:val="18"/>
        </w:numPr>
        <w:rPr>
          <w:rFonts w:ascii="Rockwell" w:hAnsi="Rockwell"/>
        </w:rPr>
      </w:pPr>
      <w:r w:rsidRPr="00933A47">
        <w:rPr>
          <w:rFonts w:ascii="Rockwell" w:hAnsi="Rockwell"/>
        </w:rPr>
        <w:t>Standardised screening or assessment tools e.g. diagnostic tests, reports or observations, records from previous schools.</w:t>
      </w:r>
    </w:p>
    <w:p w14:paraId="08CD425A" w14:textId="77777777" w:rsidR="00933A47" w:rsidRPr="00933A47" w:rsidRDefault="00933A47" w:rsidP="00933A47">
      <w:pPr>
        <w:pStyle w:val="NoSpacing"/>
        <w:numPr>
          <w:ilvl w:val="0"/>
          <w:numId w:val="18"/>
        </w:numPr>
        <w:rPr>
          <w:rFonts w:ascii="Rockwell" w:hAnsi="Rockwell"/>
        </w:rPr>
      </w:pPr>
      <w:r w:rsidRPr="00933A47">
        <w:rPr>
          <w:rFonts w:ascii="Rockwell" w:hAnsi="Rockwell"/>
        </w:rPr>
        <w:t>Discussions with primary schools and year 6 teachers.</w:t>
      </w:r>
    </w:p>
    <w:p w14:paraId="45771C89" w14:textId="77777777" w:rsidR="00933A47" w:rsidRPr="00933A47" w:rsidRDefault="00933A47" w:rsidP="00933A47">
      <w:pPr>
        <w:pStyle w:val="NoSpacing"/>
        <w:rPr>
          <w:rFonts w:ascii="Rockwell" w:hAnsi="Rockwell"/>
        </w:rPr>
      </w:pPr>
    </w:p>
    <w:p w14:paraId="474BDD52" w14:textId="5CBE7C95" w:rsidR="00933A47" w:rsidRPr="00933A47" w:rsidRDefault="00933A47" w:rsidP="00933A47">
      <w:pPr>
        <w:pStyle w:val="NoSpacing"/>
        <w:rPr>
          <w:rFonts w:ascii="Rockwell" w:hAnsi="Rockwell"/>
        </w:rPr>
      </w:pPr>
      <w:r w:rsidRPr="00933A47">
        <w:rPr>
          <w:rFonts w:ascii="Rockwell" w:hAnsi="Rockwell"/>
        </w:rPr>
        <w:t>Your child will only be placed onto the SEND Support Register if we are completing an active, measurable piece of work with them. They will be classed as having SEN Support if this is the case. This piece of work could be carried out over half a term for example and then, if successful, your child would be removed from the SEND support register. You will of course be aware of this as you will receive an assess, plan, do and review plan.</w:t>
      </w:r>
    </w:p>
    <w:p w14:paraId="776793A0" w14:textId="77777777" w:rsidR="00DB395F" w:rsidRDefault="00DB395F" w:rsidP="00933A47">
      <w:pPr>
        <w:pStyle w:val="NoSpacing"/>
        <w:rPr>
          <w:rFonts w:ascii="Rockwell" w:hAnsi="Rockwell"/>
        </w:rPr>
      </w:pPr>
    </w:p>
    <w:p w14:paraId="4476698E" w14:textId="414AB575" w:rsidR="00933A47" w:rsidRPr="00933A47" w:rsidRDefault="00933A47" w:rsidP="00933A47">
      <w:pPr>
        <w:pStyle w:val="NoSpacing"/>
        <w:rPr>
          <w:rFonts w:ascii="Rockwell" w:hAnsi="Rockwell"/>
        </w:rPr>
      </w:pPr>
      <w:r w:rsidRPr="00933A47">
        <w:rPr>
          <w:rFonts w:ascii="Rockwell" w:hAnsi="Rockwell"/>
        </w:rPr>
        <w:t xml:space="preserve">A diagnosis of Dyslexia, ADHD and or Autism </w:t>
      </w:r>
      <w:r w:rsidR="00DB395F" w:rsidRPr="00DB395F">
        <w:rPr>
          <w:rFonts w:ascii="Rockwell" w:hAnsi="Rockwell"/>
          <w:i/>
          <w:iCs/>
        </w:rPr>
        <w:t>et al</w:t>
      </w:r>
      <w:r w:rsidR="00DB395F">
        <w:rPr>
          <w:rFonts w:ascii="Rockwell" w:hAnsi="Rockwell"/>
        </w:rPr>
        <w:t xml:space="preserve">., </w:t>
      </w:r>
      <w:r w:rsidRPr="00933A47">
        <w:rPr>
          <w:rFonts w:ascii="Rockwell" w:hAnsi="Rockwell"/>
        </w:rPr>
        <w:t>for example</w:t>
      </w:r>
      <w:r w:rsidR="00DB395F">
        <w:rPr>
          <w:rFonts w:ascii="Rockwell" w:hAnsi="Rockwell"/>
        </w:rPr>
        <w:t>,</w:t>
      </w:r>
      <w:r w:rsidRPr="00933A47">
        <w:rPr>
          <w:rFonts w:ascii="Rockwell" w:hAnsi="Rockwell"/>
        </w:rPr>
        <w:t xml:space="preserve"> will not automatically mean that your child will be placed onto the register. If specific work is not required then reasonable adjustments will of course be implemented within the mainstream classroom.</w:t>
      </w:r>
    </w:p>
    <w:p w14:paraId="1B9B8D76" w14:textId="77777777" w:rsidR="00C53472" w:rsidRPr="009269B9" w:rsidRDefault="00C53472" w:rsidP="00AA2E90">
      <w:pPr>
        <w:pStyle w:val="NoSpacing"/>
        <w:rPr>
          <w:rFonts w:ascii="Rockwell" w:hAnsi="Rockwell"/>
          <w:lang w:eastAsia="en-GB"/>
        </w:rPr>
      </w:pPr>
    </w:p>
    <w:p w14:paraId="48DDCA7D" w14:textId="77777777" w:rsidR="00AA2E90" w:rsidRPr="009269B9" w:rsidRDefault="00AA2E90" w:rsidP="00AA2E90">
      <w:pPr>
        <w:pStyle w:val="NoSpacing"/>
        <w:rPr>
          <w:rFonts w:ascii="Rockwell" w:hAnsi="Rockwell"/>
          <w:lang w:eastAsia="en-GB"/>
        </w:rPr>
      </w:pPr>
      <w:r w:rsidRPr="009269B9">
        <w:rPr>
          <w:rFonts w:ascii="Rockwell" w:hAnsi="Rockwell"/>
          <w:lang w:eastAsia="en-GB"/>
        </w:rPr>
        <w:t xml:space="preserve">Procedures for identifying students with SEND include extensive liaison with primary or other transfer schools, literacy assessments including reading and spelling ages, </w:t>
      </w:r>
      <w:r>
        <w:rPr>
          <w:rFonts w:ascii="Rockwell" w:hAnsi="Rockwell"/>
          <w:lang w:eastAsia="en-GB"/>
        </w:rPr>
        <w:t xml:space="preserve">MidYIS testing, </w:t>
      </w:r>
      <w:r w:rsidRPr="009269B9">
        <w:rPr>
          <w:rFonts w:ascii="Rockwell" w:hAnsi="Rockwell"/>
          <w:lang w:eastAsia="en-GB"/>
        </w:rPr>
        <w:t xml:space="preserve">collaboration </w:t>
      </w:r>
      <w:r w:rsidRPr="009269B9">
        <w:rPr>
          <w:rFonts w:ascii="Rockwell" w:hAnsi="Rockwell"/>
          <w:lang w:eastAsia="en-GB"/>
        </w:rPr>
        <w:lastRenderedPageBreak/>
        <w:t>between teachers and the Inclusion Faculty and additional assessments, including access arrangements for exams, which are carried out by the Inclusion faculty on a needs basis.</w:t>
      </w:r>
    </w:p>
    <w:p w14:paraId="7FADFBAB" w14:textId="77777777" w:rsidR="00AA2E90" w:rsidRPr="009269B9" w:rsidRDefault="00AA2E90" w:rsidP="00AA2E90">
      <w:pPr>
        <w:pStyle w:val="NoSpacing"/>
        <w:rPr>
          <w:rFonts w:ascii="Rockwell" w:hAnsi="Rockwell"/>
          <w:lang w:eastAsia="en-GB"/>
        </w:rPr>
      </w:pPr>
    </w:p>
    <w:p w14:paraId="612CF237" w14:textId="3440346D" w:rsidR="00AA2E90" w:rsidRPr="009269B9" w:rsidRDefault="00AA2E90" w:rsidP="002A6504">
      <w:pPr>
        <w:rPr>
          <w:rFonts w:ascii="Rockwell" w:hAnsi="Rockwell"/>
          <w:b/>
          <w:u w:val="single"/>
        </w:rPr>
      </w:pPr>
      <w:r w:rsidRPr="003C1C5B">
        <w:rPr>
          <w:rFonts w:ascii="Rockwell" w:hAnsi="Rockwell"/>
          <w:b/>
          <w:iCs/>
          <w:noProof/>
          <w:sz w:val="24"/>
          <w:bdr w:val="none" w:sz="0" w:space="0" w:color="auto" w:frame="1"/>
          <w:lang w:eastAsia="en-GB"/>
        </w:rPr>
        <w:drawing>
          <wp:inline distT="0" distB="0" distL="0" distR="0" wp14:anchorId="1E281191" wp14:editId="5DD4A38F">
            <wp:extent cx="6233746" cy="8889625"/>
            <wp:effectExtent l="0" t="0" r="2540" b="635"/>
            <wp:docPr id="395691036" name="Picture 395691036" descr="A diagram of a teacher's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91036" name="Picture 1" descr="A diagram of a teacher's program&#10;&#10;Description automatically generated"/>
                    <pic:cNvPicPr/>
                  </pic:nvPicPr>
                  <pic:blipFill>
                    <a:blip r:embed="rId16"/>
                    <a:stretch>
                      <a:fillRect/>
                    </a:stretch>
                  </pic:blipFill>
                  <pic:spPr>
                    <a:xfrm>
                      <a:off x="0" y="0"/>
                      <a:ext cx="6238311" cy="8896136"/>
                    </a:xfrm>
                    <a:prstGeom prst="rect">
                      <a:avLst/>
                    </a:prstGeom>
                  </pic:spPr>
                </pic:pic>
              </a:graphicData>
            </a:graphic>
          </wp:inline>
        </w:drawing>
      </w:r>
    </w:p>
    <w:p w14:paraId="1E8CF4C1" w14:textId="79D958D5" w:rsidR="002A6504" w:rsidRPr="003A794B" w:rsidRDefault="002A6504" w:rsidP="003A794B">
      <w:pPr>
        <w:pStyle w:val="NoSpacing"/>
        <w:rPr>
          <w:rFonts w:ascii="Rockwell" w:hAnsi="Rockwell"/>
          <w:lang w:eastAsia="en-GB"/>
        </w:rPr>
      </w:pPr>
      <w:r w:rsidRPr="009269B9">
        <w:rPr>
          <w:rFonts w:eastAsia="Times New Roman" w:cs="Times New Roman"/>
          <w:b/>
          <w:bCs/>
          <w:i/>
          <w:iCs/>
          <w:color w:val="333333"/>
          <w:sz w:val="24"/>
          <w:highlight w:val="yellow"/>
          <w:bdr w:val="none" w:sz="0" w:space="0" w:color="auto" w:frame="1"/>
          <w:lang w:eastAsia="en-GB"/>
        </w:rPr>
        <w:lastRenderedPageBreak/>
        <w:t>What provision is available for students with SEND at Netherhall?</w:t>
      </w:r>
      <w:r w:rsidRPr="009269B9">
        <w:rPr>
          <w:rFonts w:eastAsia="Times New Roman" w:cs="Times New Roman"/>
          <w:b/>
          <w:bCs/>
          <w:i/>
          <w:iCs/>
          <w:color w:val="333333"/>
          <w:sz w:val="24"/>
          <w:bdr w:val="none" w:sz="0" w:space="0" w:color="auto" w:frame="1"/>
          <w:lang w:eastAsia="en-GB"/>
        </w:rPr>
        <w:br/>
      </w:r>
      <w:r w:rsidR="00DB395F" w:rsidRPr="003A794B">
        <w:rPr>
          <w:rFonts w:ascii="Rockwell" w:hAnsi="Rockwell"/>
          <w:lang w:eastAsia="en-GB"/>
        </w:rPr>
        <w:t>The primary support for all students is delivered through quality first teaching and in-class support from the subject teacher or tutor.</w:t>
      </w:r>
    </w:p>
    <w:p w14:paraId="1312B1D5" w14:textId="00FF66B1" w:rsidR="00D7694C" w:rsidRPr="003A794B" w:rsidRDefault="00D7694C" w:rsidP="003A794B">
      <w:pPr>
        <w:pStyle w:val="NoSpacing"/>
        <w:rPr>
          <w:rFonts w:ascii="Rockwell" w:hAnsi="Rockwell"/>
          <w:lang w:eastAsia="en-GB"/>
        </w:rPr>
      </w:pPr>
      <w:r w:rsidRPr="003A794B">
        <w:rPr>
          <w:rFonts w:ascii="Rockwell" w:hAnsi="Rockwell"/>
          <w:lang w:eastAsia="en-GB"/>
        </w:rPr>
        <w:t>The School’s approach to supporting students learning needs is underpinned by the Anglian Learning Trust’s approach and is summarised below.</w:t>
      </w:r>
    </w:p>
    <w:p w14:paraId="1F477C42" w14:textId="61CABA28" w:rsidR="00DB395F" w:rsidRDefault="00D7694C" w:rsidP="002A6504">
      <w:pPr>
        <w:shd w:val="clear" w:color="auto" w:fill="FFFFFF"/>
        <w:spacing w:after="0" w:line="346" w:lineRule="atLeast"/>
        <w:textAlignment w:val="baseline"/>
        <w:rPr>
          <w:rFonts w:ascii="Rockwell" w:eastAsia="Times New Roman" w:hAnsi="Rockwell" w:cs="Times New Roman"/>
          <w:color w:val="333333"/>
          <w:lang w:eastAsia="en-GB"/>
        </w:rPr>
      </w:pPr>
      <w:r w:rsidRPr="00480945">
        <w:rPr>
          <w:bCs/>
          <w:noProof/>
          <w:color w:val="000000" w:themeColor="text1"/>
          <w:sz w:val="28"/>
          <w:szCs w:val="28"/>
        </w:rPr>
        <w:drawing>
          <wp:inline distT="0" distB="0" distL="0" distR="0" wp14:anchorId="39546BB8" wp14:editId="03859C47">
            <wp:extent cx="6013938" cy="8449901"/>
            <wp:effectExtent l="0" t="0" r="6350" b="0"/>
            <wp:docPr id="359087347" name="Picture 359087347"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87347" name="Picture 1" descr="A picture containing text, screenshot, circle, font&#10;&#10;Description automatically generated"/>
                    <pic:cNvPicPr/>
                  </pic:nvPicPr>
                  <pic:blipFill rotWithShape="1">
                    <a:blip r:embed="rId17"/>
                    <a:srcRect t="1132" r="511"/>
                    <a:stretch/>
                  </pic:blipFill>
                  <pic:spPr bwMode="auto">
                    <a:xfrm>
                      <a:off x="0" y="0"/>
                      <a:ext cx="6014283" cy="8450385"/>
                    </a:xfrm>
                    <a:prstGeom prst="rect">
                      <a:avLst/>
                    </a:prstGeom>
                    <a:ln>
                      <a:noFill/>
                    </a:ln>
                    <a:extLst>
                      <a:ext uri="{53640926-AAD7-44D8-BBD7-CCE9431645EC}">
                        <a14:shadowObscured xmlns:a14="http://schemas.microsoft.com/office/drawing/2010/main"/>
                      </a:ext>
                    </a:extLst>
                  </pic:spPr>
                </pic:pic>
              </a:graphicData>
            </a:graphic>
          </wp:inline>
        </w:drawing>
      </w:r>
    </w:p>
    <w:p w14:paraId="29D9033E" w14:textId="77777777" w:rsidR="00DB395F" w:rsidRPr="009269B9" w:rsidRDefault="00DB395F" w:rsidP="002A6504">
      <w:pPr>
        <w:shd w:val="clear" w:color="auto" w:fill="FFFFFF"/>
        <w:spacing w:after="0" w:line="346" w:lineRule="atLeast"/>
        <w:textAlignment w:val="baseline"/>
        <w:rPr>
          <w:rFonts w:ascii="Rockwell" w:eastAsia="Times New Roman" w:hAnsi="Rockwell" w:cs="Times New Roman"/>
          <w:color w:val="333333"/>
          <w:sz w:val="24"/>
          <w:lang w:eastAsia="en-GB"/>
        </w:rPr>
      </w:pPr>
    </w:p>
    <w:tbl>
      <w:tblPr>
        <w:tblpPr w:leftFromText="45" w:rightFromText="45" w:bottomFromText="300" w:vertAnchor="text"/>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5"/>
        <w:gridCol w:w="8095"/>
      </w:tblGrid>
      <w:tr w:rsidR="002A6504" w:rsidRPr="009269B9" w14:paraId="7C97DCD2" w14:textId="77777777" w:rsidTr="00150280">
        <w:trPr>
          <w:tblHeader/>
        </w:trPr>
        <w:tc>
          <w:tcPr>
            <w:tcW w:w="2405" w:type="dxa"/>
            <w:shd w:val="clear" w:color="auto" w:fill="002060"/>
            <w:tcMar>
              <w:top w:w="75" w:type="dxa"/>
              <w:left w:w="150" w:type="dxa"/>
              <w:bottom w:w="75" w:type="dxa"/>
              <w:right w:w="150" w:type="dxa"/>
            </w:tcMar>
            <w:vAlign w:val="bottom"/>
            <w:hideMark/>
          </w:tcPr>
          <w:p w14:paraId="20966229" w14:textId="77777777" w:rsidR="002A6504" w:rsidRPr="009269B9" w:rsidRDefault="002A6504" w:rsidP="002A6504">
            <w:pPr>
              <w:spacing w:after="0" w:line="346" w:lineRule="atLeast"/>
              <w:rPr>
                <w:rFonts w:ascii="Rockwell" w:eastAsia="Times New Roman" w:hAnsi="Rockwell" w:cs="Times New Roman"/>
                <w:b/>
                <w:bCs/>
                <w:color w:val="FFFFFF"/>
                <w:lang w:eastAsia="en-GB"/>
              </w:rPr>
            </w:pPr>
            <w:r w:rsidRPr="009269B9">
              <w:rPr>
                <w:rFonts w:ascii="Rockwell" w:eastAsia="Times New Roman" w:hAnsi="Rockwell" w:cs="Times New Roman"/>
                <w:b/>
                <w:bCs/>
                <w:color w:val="FFFFFF"/>
                <w:lang w:eastAsia="en-GB"/>
              </w:rPr>
              <w:lastRenderedPageBreak/>
              <w:t>Area of need</w:t>
            </w:r>
          </w:p>
        </w:tc>
        <w:tc>
          <w:tcPr>
            <w:tcW w:w="8095" w:type="dxa"/>
            <w:shd w:val="clear" w:color="auto" w:fill="auto"/>
            <w:tcMar>
              <w:top w:w="75" w:type="dxa"/>
              <w:left w:w="150" w:type="dxa"/>
              <w:bottom w:w="75" w:type="dxa"/>
              <w:right w:w="150" w:type="dxa"/>
            </w:tcMar>
            <w:vAlign w:val="bottom"/>
            <w:hideMark/>
          </w:tcPr>
          <w:p w14:paraId="444094C3" w14:textId="3DCF1478" w:rsidR="002A6504" w:rsidRPr="00D801AF" w:rsidRDefault="002A6504" w:rsidP="002A6504">
            <w:pPr>
              <w:spacing w:after="0" w:line="346" w:lineRule="atLeast"/>
              <w:rPr>
                <w:rFonts w:ascii="Rockwell" w:eastAsia="Times New Roman" w:hAnsi="Rockwell" w:cs="Times New Roman"/>
                <w:b/>
                <w:bCs/>
                <w:color w:val="002060"/>
                <w:lang w:eastAsia="en-GB"/>
              </w:rPr>
            </w:pPr>
            <w:r w:rsidRPr="00D801AF">
              <w:rPr>
                <w:rFonts w:ascii="Rockwell" w:eastAsia="Times New Roman" w:hAnsi="Rockwell" w:cs="Times New Roman"/>
                <w:b/>
                <w:bCs/>
                <w:color w:val="002060"/>
                <w:lang w:eastAsia="en-GB"/>
              </w:rPr>
              <w:t>Provision</w:t>
            </w:r>
            <w:r w:rsidR="00D801AF">
              <w:rPr>
                <w:rFonts w:ascii="Rockwell" w:eastAsia="Times New Roman" w:hAnsi="Rockwell" w:cs="Times New Roman"/>
                <w:b/>
                <w:bCs/>
                <w:color w:val="002060"/>
                <w:lang w:eastAsia="en-GB"/>
              </w:rPr>
              <w:t xml:space="preserve"> </w:t>
            </w:r>
          </w:p>
        </w:tc>
      </w:tr>
      <w:tr w:rsidR="002A6504" w:rsidRPr="009269B9" w14:paraId="68EB3EBD" w14:textId="77777777" w:rsidTr="00150280">
        <w:tc>
          <w:tcPr>
            <w:tcW w:w="2405" w:type="dxa"/>
            <w:shd w:val="clear" w:color="auto" w:fill="auto"/>
            <w:tcMar>
              <w:top w:w="75" w:type="dxa"/>
              <w:left w:w="150" w:type="dxa"/>
              <w:bottom w:w="75" w:type="dxa"/>
              <w:right w:w="150" w:type="dxa"/>
            </w:tcMar>
            <w:hideMark/>
          </w:tcPr>
          <w:p w14:paraId="68FF5847" w14:textId="77777777" w:rsidR="002A6504"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General</w:t>
            </w:r>
          </w:p>
          <w:p w14:paraId="26EA7C87" w14:textId="77777777" w:rsidR="0003204F" w:rsidRPr="009269B9" w:rsidRDefault="0003204F" w:rsidP="002A6504">
            <w:pPr>
              <w:spacing w:after="0" w:line="346" w:lineRule="atLeast"/>
              <w:rPr>
                <w:rFonts w:ascii="Rockwell" w:eastAsia="Times New Roman" w:hAnsi="Rockwell" w:cs="Times New Roman"/>
                <w:color w:val="333333"/>
                <w:lang w:eastAsia="en-GB"/>
              </w:rPr>
            </w:pPr>
          </w:p>
        </w:tc>
        <w:tc>
          <w:tcPr>
            <w:tcW w:w="8095" w:type="dxa"/>
            <w:shd w:val="clear" w:color="auto" w:fill="auto"/>
            <w:tcMar>
              <w:top w:w="75" w:type="dxa"/>
              <w:left w:w="150" w:type="dxa"/>
              <w:bottom w:w="75" w:type="dxa"/>
              <w:right w:w="150" w:type="dxa"/>
            </w:tcMar>
            <w:vAlign w:val="bottom"/>
            <w:hideMark/>
          </w:tcPr>
          <w:p w14:paraId="0CB80DA1" w14:textId="77777777" w:rsidR="002A6504" w:rsidRPr="009269B9"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 High quality teaching, differentiated for individual pupils, is the first step in responding to pupils who have or may have SEN</w:t>
            </w:r>
            <w:r w:rsidR="00AD0567">
              <w:rPr>
                <w:rFonts w:ascii="Rockwell" w:eastAsia="Times New Roman" w:hAnsi="Rockwell" w:cs="Times New Roman"/>
                <w:color w:val="333333"/>
                <w:lang w:eastAsia="en-GB"/>
              </w:rPr>
              <w:t>D</w:t>
            </w:r>
            <w:r w:rsidRPr="009269B9">
              <w:rPr>
                <w:rFonts w:ascii="Rockwell" w:eastAsia="Times New Roman" w:hAnsi="Rockwell" w:cs="Times New Roman"/>
                <w:color w:val="333333"/>
                <w:lang w:eastAsia="en-GB"/>
              </w:rPr>
              <w:t xml:space="preserve">. </w:t>
            </w:r>
            <w:r w:rsidRPr="009269B9">
              <w:rPr>
                <w:rFonts w:ascii="Rockwell" w:eastAsia="Times New Roman" w:hAnsi="Rockwell" w:cs="Times New Roman"/>
                <w:color w:val="333333"/>
                <w:lang w:eastAsia="en-GB"/>
              </w:rPr>
              <w:br/>
              <w:t xml:space="preserve">• The Netherhall Data System allows all staff to access information related to the special educational needs and disabilities of individual students. This includes </w:t>
            </w:r>
            <w:r w:rsidR="009B4F81">
              <w:rPr>
                <w:rFonts w:ascii="Rockwell" w:eastAsia="Times New Roman" w:hAnsi="Rockwell" w:cs="Times New Roman"/>
                <w:color w:val="333333"/>
                <w:lang w:eastAsia="en-GB"/>
              </w:rPr>
              <w:t>student profiles, EHCPs</w:t>
            </w:r>
            <w:r w:rsidRPr="009269B9">
              <w:rPr>
                <w:rFonts w:ascii="Rockwell" w:eastAsia="Times New Roman" w:hAnsi="Rockwell" w:cs="Times New Roman"/>
                <w:color w:val="333333"/>
                <w:lang w:eastAsia="en-GB"/>
              </w:rPr>
              <w:t xml:space="preserve"> and information on students with SEND</w:t>
            </w:r>
          </w:p>
          <w:p w14:paraId="0BEF9103" w14:textId="77777777" w:rsidR="002A6504" w:rsidRPr="009269B9"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 Teaching assistants work alongside teachers to provide additional support in some lessons and during intervention sessions</w:t>
            </w:r>
            <w:r w:rsidRPr="009269B9">
              <w:rPr>
                <w:rFonts w:ascii="Rockwell" w:eastAsia="Times New Roman" w:hAnsi="Rockwell" w:cs="Times New Roman"/>
                <w:color w:val="333333"/>
                <w:lang w:eastAsia="en-GB"/>
              </w:rPr>
              <w:br/>
              <w:t>• Break and lunch time provision includes supervised rooms for smaller groups of students to eat and interact</w:t>
            </w:r>
          </w:p>
          <w:p w14:paraId="009AEA6C" w14:textId="77777777" w:rsidR="00FB0C04" w:rsidRDefault="0094699F" w:rsidP="00FB0C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 xml:space="preserve">• Comprehensive </w:t>
            </w:r>
            <w:r w:rsidR="00AD0567">
              <w:rPr>
                <w:rFonts w:ascii="Rockwell" w:eastAsia="Times New Roman" w:hAnsi="Rockwell" w:cs="Times New Roman"/>
                <w:color w:val="333333"/>
                <w:lang w:eastAsia="en-GB"/>
              </w:rPr>
              <w:t>bespoke</w:t>
            </w:r>
            <w:r w:rsidRPr="009269B9">
              <w:rPr>
                <w:rFonts w:ascii="Rockwell" w:eastAsia="Times New Roman" w:hAnsi="Rockwell" w:cs="Times New Roman"/>
                <w:color w:val="333333"/>
                <w:lang w:eastAsia="en-GB"/>
              </w:rPr>
              <w:t xml:space="preserve"> provision provided for students throug</w:t>
            </w:r>
            <w:r w:rsidR="00FB0C04">
              <w:rPr>
                <w:rFonts w:ascii="Rockwell" w:eastAsia="Times New Roman" w:hAnsi="Rockwell" w:cs="Times New Roman"/>
                <w:color w:val="333333"/>
                <w:lang w:eastAsia="en-GB"/>
              </w:rPr>
              <w:t>h in-school provision in the Hub</w:t>
            </w:r>
            <w:r w:rsidR="00AD0567">
              <w:rPr>
                <w:rFonts w:ascii="Rockwell" w:eastAsia="Times New Roman" w:hAnsi="Rockwell" w:cs="Times New Roman"/>
                <w:color w:val="333333"/>
                <w:lang w:eastAsia="en-GB"/>
              </w:rPr>
              <w:t>.</w:t>
            </w:r>
          </w:p>
          <w:p w14:paraId="521FEBE7" w14:textId="77777777" w:rsidR="00FB0C04" w:rsidRDefault="00FB0C04" w:rsidP="00FB0C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w:t>
            </w:r>
            <w:r>
              <w:rPr>
                <w:rFonts w:ascii="Rockwell" w:eastAsia="Times New Roman" w:hAnsi="Rockwell" w:cs="Times New Roman"/>
                <w:color w:val="333333"/>
                <w:lang w:eastAsia="en-GB"/>
              </w:rPr>
              <w:t xml:space="preserve"> The Intervention Team meet and assess students to learn more about their needs, working with them to develop strategies that can be implemented by teaching staff and the students themselves to support their individual learning needs.</w:t>
            </w:r>
          </w:p>
          <w:p w14:paraId="2DA9DF60" w14:textId="77777777" w:rsidR="00FB0C04" w:rsidRPr="00FB0C04" w:rsidRDefault="00FB0C04" w:rsidP="00FB0C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w:t>
            </w:r>
            <w:r>
              <w:rPr>
                <w:rFonts w:ascii="Rockwell" w:eastAsia="Times New Roman" w:hAnsi="Rockwell" w:cs="Times New Roman"/>
                <w:color w:val="333333"/>
                <w:lang w:eastAsia="en-GB"/>
              </w:rPr>
              <w:t xml:space="preserve"> </w:t>
            </w:r>
            <w:r w:rsidRPr="00FB0C04">
              <w:rPr>
                <w:rFonts w:ascii="Rockwell" w:eastAsia="Times New Roman" w:hAnsi="Rockwell"/>
                <w:color w:val="333333"/>
                <w:lang w:eastAsia="en-GB"/>
              </w:rPr>
              <w:t xml:space="preserve">Access arrangements such as extra time or a reader </w:t>
            </w:r>
            <w:r>
              <w:rPr>
                <w:rFonts w:ascii="Rockwell" w:eastAsia="Times New Roman" w:hAnsi="Rockwell"/>
                <w:color w:val="333333"/>
                <w:lang w:eastAsia="en-GB"/>
              </w:rPr>
              <w:t>to those that qualify.  These are overseen by the Intervention Team in conjunction with the Exams Office to ensure that these students feel safe, secure and supported during their examinations.</w:t>
            </w:r>
          </w:p>
        </w:tc>
      </w:tr>
      <w:tr w:rsidR="002A6504" w:rsidRPr="009269B9" w14:paraId="19815F8B" w14:textId="77777777" w:rsidTr="00150280">
        <w:tc>
          <w:tcPr>
            <w:tcW w:w="2405" w:type="dxa"/>
            <w:shd w:val="clear" w:color="auto" w:fill="auto"/>
            <w:tcMar>
              <w:top w:w="75" w:type="dxa"/>
              <w:left w:w="150" w:type="dxa"/>
              <w:bottom w:w="75" w:type="dxa"/>
              <w:right w:w="150" w:type="dxa"/>
            </w:tcMar>
            <w:hideMark/>
          </w:tcPr>
          <w:p w14:paraId="23D2C2D6" w14:textId="77777777" w:rsidR="002A6504" w:rsidRPr="009269B9"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Communication and Interaction</w:t>
            </w:r>
          </w:p>
        </w:tc>
        <w:tc>
          <w:tcPr>
            <w:tcW w:w="8095" w:type="dxa"/>
            <w:shd w:val="clear" w:color="auto" w:fill="auto"/>
            <w:tcMar>
              <w:top w:w="75" w:type="dxa"/>
              <w:left w:w="150" w:type="dxa"/>
              <w:bottom w:w="75" w:type="dxa"/>
              <w:right w:w="150" w:type="dxa"/>
            </w:tcMar>
            <w:vAlign w:val="bottom"/>
            <w:hideMark/>
          </w:tcPr>
          <w:p w14:paraId="27A6E657" w14:textId="14504399" w:rsidR="002A6504"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 xml:space="preserve">• </w:t>
            </w:r>
            <w:r w:rsidRPr="00150280">
              <w:rPr>
                <w:rFonts w:ascii="Rockwell" w:eastAsia="Times New Roman" w:hAnsi="Rockwell" w:cs="Times New Roman"/>
                <w:color w:val="333333"/>
                <w:lang w:eastAsia="en-GB"/>
              </w:rPr>
              <w:t>Targeted programs to improve communication and interaction skills, usually in small groups or individually working with a Teaching Assistant</w:t>
            </w:r>
            <w:r w:rsidR="00150280" w:rsidRPr="00150280">
              <w:rPr>
                <w:rFonts w:ascii="Rockwell" w:eastAsia="Times New Roman" w:hAnsi="Rockwell" w:cs="Times New Roman"/>
                <w:color w:val="333333"/>
                <w:lang w:eastAsia="en-GB"/>
              </w:rPr>
              <w:t>.</w:t>
            </w:r>
          </w:p>
          <w:p w14:paraId="663E0D43" w14:textId="77777777" w:rsidR="00150280" w:rsidRPr="00150280" w:rsidRDefault="00150280" w:rsidP="002A6504">
            <w:pPr>
              <w:spacing w:after="0" w:line="346" w:lineRule="atLeast"/>
              <w:rPr>
                <w:rFonts w:ascii="Rockwell" w:eastAsia="Times New Roman" w:hAnsi="Rockwell" w:cs="Times New Roman"/>
                <w:color w:val="333333"/>
                <w:lang w:eastAsia="en-GB"/>
              </w:rPr>
            </w:pPr>
          </w:p>
          <w:p w14:paraId="67894DFA" w14:textId="58554FF8" w:rsidR="00150280" w:rsidRPr="009269B9" w:rsidRDefault="00150280" w:rsidP="002A6504">
            <w:pPr>
              <w:spacing w:after="0" w:line="346" w:lineRule="atLeast"/>
              <w:rPr>
                <w:rFonts w:ascii="Rockwell" w:eastAsia="Times New Roman" w:hAnsi="Rockwell" w:cs="Times New Roman"/>
                <w:color w:val="333333"/>
                <w:lang w:eastAsia="en-GB"/>
              </w:rPr>
            </w:pPr>
            <w:r w:rsidRPr="00150280">
              <w:rPr>
                <w:rFonts w:ascii="Rockwell" w:eastAsia="Times New Roman" w:hAnsi="Rockwell" w:cs="Calibri"/>
                <w:color w:val="333333"/>
                <w:lang w:eastAsia="en-GB"/>
              </w:rPr>
              <w:t xml:space="preserve">Support programmes </w:t>
            </w:r>
            <w:r>
              <w:rPr>
                <w:rFonts w:ascii="Rockwell" w:eastAsia="Times New Roman" w:hAnsi="Rockwell" w:cs="Calibri"/>
                <w:color w:val="333333"/>
                <w:lang w:eastAsia="en-GB"/>
              </w:rPr>
              <w:t xml:space="preserve">delivered by our ELKLAN trained specialists </w:t>
            </w:r>
            <w:r w:rsidRPr="00150280">
              <w:rPr>
                <w:rFonts w:ascii="Rockwell" w:eastAsia="Times New Roman" w:hAnsi="Rockwell" w:cs="Calibri"/>
                <w:color w:val="333333"/>
                <w:lang w:eastAsia="en-GB"/>
              </w:rPr>
              <w:t xml:space="preserve">include: </w:t>
            </w:r>
            <w:r w:rsidRPr="00B61464">
              <w:rPr>
                <w:rFonts w:ascii="Rockwell" w:eastAsia="Times New Roman" w:hAnsi="Rockwell" w:cs="Calibri"/>
                <w:color w:val="333333"/>
                <w:lang w:eastAsia="en-GB"/>
              </w:rPr>
              <w:t>Sound Training, WordShark, Direct Phonics and PiXL code.</w:t>
            </w:r>
            <w:r w:rsidR="00B61464">
              <w:rPr>
                <w:rFonts w:ascii="Rockwell" w:eastAsia="Times New Roman" w:hAnsi="Rockwell" w:cs="Calibri"/>
                <w:color w:val="333333"/>
                <w:lang w:eastAsia="en-GB"/>
              </w:rPr>
              <w:t xml:space="preserve"> Referral to SLCN team.</w:t>
            </w:r>
          </w:p>
        </w:tc>
      </w:tr>
      <w:tr w:rsidR="002A6504" w:rsidRPr="009269B9" w14:paraId="3C962F1C" w14:textId="77777777" w:rsidTr="00150280">
        <w:tc>
          <w:tcPr>
            <w:tcW w:w="2405" w:type="dxa"/>
            <w:shd w:val="clear" w:color="auto" w:fill="auto"/>
            <w:tcMar>
              <w:top w:w="75" w:type="dxa"/>
              <w:left w:w="150" w:type="dxa"/>
              <w:bottom w:w="75" w:type="dxa"/>
              <w:right w:w="150" w:type="dxa"/>
            </w:tcMar>
            <w:hideMark/>
          </w:tcPr>
          <w:p w14:paraId="133B044E" w14:textId="77777777" w:rsidR="002A6504" w:rsidRPr="009269B9"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Cognition and Learning</w:t>
            </w:r>
          </w:p>
        </w:tc>
        <w:tc>
          <w:tcPr>
            <w:tcW w:w="8095" w:type="dxa"/>
            <w:shd w:val="clear" w:color="auto" w:fill="auto"/>
            <w:tcMar>
              <w:top w:w="75" w:type="dxa"/>
              <w:left w:w="150" w:type="dxa"/>
              <w:bottom w:w="75" w:type="dxa"/>
              <w:right w:w="150" w:type="dxa"/>
            </w:tcMar>
            <w:vAlign w:val="bottom"/>
            <w:hideMark/>
          </w:tcPr>
          <w:p w14:paraId="62980753" w14:textId="65EF0543" w:rsidR="002A6504" w:rsidRDefault="002A6504" w:rsidP="002A6504">
            <w:pPr>
              <w:spacing w:after="0" w:line="346" w:lineRule="atLeast"/>
              <w:rPr>
                <w:rFonts w:ascii="Rockwell" w:eastAsia="Times New Roman" w:hAnsi="Rockwell" w:cs="Times New Roman"/>
                <w:color w:val="333333"/>
                <w:lang w:eastAsia="en-GB"/>
              </w:rPr>
            </w:pPr>
            <w:r w:rsidRPr="00150280">
              <w:rPr>
                <w:rFonts w:ascii="Rockwell" w:eastAsia="Times New Roman" w:hAnsi="Rockwell" w:cs="Times New Roman"/>
                <w:color w:val="333333"/>
                <w:lang w:eastAsia="en-GB"/>
              </w:rPr>
              <w:t>• Small group and individual programs for students with literacy and numeracy difficulties</w:t>
            </w:r>
            <w:r w:rsidRPr="00150280">
              <w:rPr>
                <w:rFonts w:ascii="Rockwell" w:eastAsia="Times New Roman" w:hAnsi="Rockwell" w:cs="Times New Roman"/>
                <w:color w:val="333333"/>
                <w:lang w:eastAsia="en-GB"/>
              </w:rPr>
              <w:br/>
              <w:t>• Study Support lessons to allow pre-learning and over-learning of concepts</w:t>
            </w:r>
            <w:r w:rsidR="00150280">
              <w:rPr>
                <w:rFonts w:ascii="Rockwell" w:eastAsia="Times New Roman" w:hAnsi="Rockwell" w:cs="Times New Roman"/>
                <w:color w:val="333333"/>
                <w:lang w:eastAsia="en-GB"/>
              </w:rPr>
              <w:t>.</w:t>
            </w:r>
          </w:p>
          <w:p w14:paraId="1DA9C0A5" w14:textId="77777777" w:rsidR="00150280" w:rsidRPr="00150280" w:rsidRDefault="00150280" w:rsidP="002A6504">
            <w:pPr>
              <w:spacing w:after="0" w:line="346" w:lineRule="atLeast"/>
              <w:rPr>
                <w:rFonts w:ascii="Rockwell" w:eastAsia="Times New Roman" w:hAnsi="Rockwell" w:cs="Times New Roman"/>
                <w:color w:val="333333"/>
                <w:lang w:eastAsia="en-GB"/>
              </w:rPr>
            </w:pPr>
          </w:p>
          <w:p w14:paraId="5A20EFA3" w14:textId="6535E4E2" w:rsidR="00150280" w:rsidRPr="009269B9" w:rsidRDefault="00150280" w:rsidP="002A6504">
            <w:pPr>
              <w:spacing w:after="0" w:line="346" w:lineRule="atLeast"/>
              <w:rPr>
                <w:rFonts w:ascii="Rockwell" w:eastAsia="Times New Roman" w:hAnsi="Rockwell" w:cs="Times New Roman"/>
                <w:color w:val="333333"/>
                <w:lang w:eastAsia="en-GB"/>
              </w:rPr>
            </w:pPr>
            <w:r w:rsidRPr="00150280">
              <w:rPr>
                <w:rFonts w:ascii="Rockwell" w:eastAsia="Times New Roman" w:hAnsi="Rockwell" w:cs="Calibri"/>
                <w:color w:val="333333"/>
                <w:lang w:eastAsia="en-GB"/>
              </w:rPr>
              <w:t>Support programmes include:  NumberShark,</w:t>
            </w:r>
            <w:r w:rsidR="00B61464">
              <w:rPr>
                <w:rFonts w:ascii="Rockwell" w:eastAsia="Times New Roman" w:hAnsi="Rockwell" w:cs="Calibri"/>
                <w:color w:val="333333"/>
                <w:lang w:eastAsia="en-GB"/>
              </w:rPr>
              <w:t xml:space="preserve"> WordShark, Lexia, Lexoniks.</w:t>
            </w:r>
          </w:p>
        </w:tc>
      </w:tr>
      <w:tr w:rsidR="002A6504" w:rsidRPr="009269B9" w14:paraId="09C4B6DB" w14:textId="77777777" w:rsidTr="00150280">
        <w:tc>
          <w:tcPr>
            <w:tcW w:w="2405" w:type="dxa"/>
            <w:shd w:val="clear" w:color="auto" w:fill="auto"/>
            <w:tcMar>
              <w:top w:w="75" w:type="dxa"/>
              <w:left w:w="150" w:type="dxa"/>
              <w:bottom w:w="75" w:type="dxa"/>
              <w:right w:w="150" w:type="dxa"/>
            </w:tcMar>
            <w:hideMark/>
          </w:tcPr>
          <w:p w14:paraId="689A186A" w14:textId="77777777" w:rsidR="002A6504" w:rsidRPr="009269B9"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Social, Emotional and mental health needs</w:t>
            </w:r>
          </w:p>
        </w:tc>
        <w:tc>
          <w:tcPr>
            <w:tcW w:w="8095" w:type="dxa"/>
            <w:shd w:val="clear" w:color="auto" w:fill="auto"/>
            <w:tcMar>
              <w:top w:w="75" w:type="dxa"/>
              <w:left w:w="150" w:type="dxa"/>
              <w:bottom w:w="75" w:type="dxa"/>
              <w:right w:w="150" w:type="dxa"/>
            </w:tcMar>
            <w:vAlign w:val="bottom"/>
            <w:hideMark/>
          </w:tcPr>
          <w:p w14:paraId="1FD3A513" w14:textId="5EB5217E" w:rsidR="002A6504" w:rsidRDefault="002A6504" w:rsidP="00AD0567">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 xml:space="preserve">• Targeted programs to support social and emotional development </w:t>
            </w:r>
            <w:r w:rsidR="00FB0C04">
              <w:rPr>
                <w:rFonts w:ascii="Rockwell" w:eastAsia="Times New Roman" w:hAnsi="Rockwell" w:cs="Times New Roman"/>
                <w:color w:val="333333"/>
                <w:lang w:eastAsia="en-GB"/>
              </w:rPr>
              <w:t>including access to the Hub if/when an adapted timetable is appropriate.</w:t>
            </w:r>
            <w:r w:rsidR="00B61464">
              <w:rPr>
                <w:rFonts w:ascii="Rockwell" w:eastAsia="Times New Roman" w:hAnsi="Rockwell" w:cs="Times New Roman"/>
                <w:color w:val="333333"/>
                <w:lang w:eastAsia="en-GB"/>
              </w:rPr>
              <w:t xml:space="preserve"> Specific interventions include Art therapy, K9 confidence and 121 ELSA support sessions.</w:t>
            </w:r>
            <w:r w:rsidRPr="009269B9">
              <w:rPr>
                <w:rFonts w:ascii="Rockwell" w:eastAsia="Times New Roman" w:hAnsi="Rockwell" w:cs="Times New Roman"/>
                <w:color w:val="333333"/>
                <w:lang w:eastAsia="en-GB"/>
              </w:rPr>
              <w:br/>
              <w:t>• Extensive pastoral support, including form tutors</w:t>
            </w:r>
            <w:r w:rsidR="00AD0567">
              <w:rPr>
                <w:rFonts w:ascii="Rockwell" w:eastAsia="Times New Roman" w:hAnsi="Rockwell" w:cs="Times New Roman"/>
                <w:color w:val="333333"/>
                <w:lang w:eastAsia="en-GB"/>
              </w:rPr>
              <w:t xml:space="preserve"> and mentors</w:t>
            </w:r>
            <w:r w:rsidRPr="009269B9">
              <w:rPr>
                <w:rFonts w:ascii="Rockwell" w:eastAsia="Times New Roman" w:hAnsi="Rockwell" w:cs="Times New Roman"/>
                <w:color w:val="333333"/>
                <w:lang w:eastAsia="en-GB"/>
              </w:rPr>
              <w:t xml:space="preserve">, </w:t>
            </w:r>
            <w:r w:rsidR="00AD0567">
              <w:rPr>
                <w:rFonts w:ascii="Rockwell" w:eastAsia="Times New Roman" w:hAnsi="Rockwell" w:cs="Times New Roman"/>
                <w:color w:val="333333"/>
                <w:lang w:eastAsia="en-GB"/>
              </w:rPr>
              <w:t>school achievement</w:t>
            </w:r>
            <w:r w:rsidRPr="009269B9">
              <w:rPr>
                <w:rFonts w:ascii="Rockwell" w:eastAsia="Times New Roman" w:hAnsi="Rockwell" w:cs="Times New Roman"/>
                <w:color w:val="333333"/>
                <w:lang w:eastAsia="en-GB"/>
              </w:rPr>
              <w:t xml:space="preserve"> leaders, pastoral support workers and </w:t>
            </w:r>
            <w:r w:rsidR="00AD0567">
              <w:rPr>
                <w:rFonts w:ascii="Rockwell" w:eastAsia="Times New Roman" w:hAnsi="Rockwell" w:cs="Times New Roman"/>
                <w:color w:val="333333"/>
                <w:lang w:eastAsia="en-GB"/>
              </w:rPr>
              <w:t>SLT link staff</w:t>
            </w:r>
            <w:r w:rsidRPr="009269B9">
              <w:rPr>
                <w:rFonts w:ascii="Rockwell" w:eastAsia="Times New Roman" w:hAnsi="Rockwell" w:cs="Times New Roman"/>
                <w:color w:val="333333"/>
                <w:lang w:eastAsia="en-GB"/>
              </w:rPr>
              <w:t xml:space="preserve"> </w:t>
            </w:r>
            <w:r w:rsidR="00531695" w:rsidRPr="009269B9">
              <w:rPr>
                <w:rFonts w:ascii="Rockwell" w:eastAsia="Times New Roman" w:hAnsi="Rockwell" w:cs="Times New Roman"/>
                <w:color w:val="333333"/>
                <w:lang w:eastAsia="en-GB"/>
              </w:rPr>
              <w:t>w</w:t>
            </w:r>
            <w:r w:rsidRPr="009269B9">
              <w:rPr>
                <w:rFonts w:ascii="Rockwell" w:eastAsia="Times New Roman" w:hAnsi="Rockwell" w:cs="Times New Roman"/>
                <w:color w:val="333333"/>
                <w:lang w:eastAsia="en-GB"/>
              </w:rPr>
              <w:t>ho provide emotional support for students who need it, who may refer to specialist mental health support, including counselling, through the Locality and Child and Adolescent Mental Health (CAMH) teams</w:t>
            </w:r>
            <w:r w:rsidR="00150280">
              <w:rPr>
                <w:rFonts w:ascii="Rockwell" w:eastAsia="Times New Roman" w:hAnsi="Rockwell" w:cs="Times New Roman"/>
                <w:color w:val="333333"/>
                <w:lang w:eastAsia="en-GB"/>
              </w:rPr>
              <w:t xml:space="preserve">, Key workers in </w:t>
            </w:r>
            <w:r w:rsidR="00150280">
              <w:rPr>
                <w:rFonts w:ascii="Rockwell" w:eastAsia="Times New Roman" w:hAnsi="Rockwell" w:cs="Times New Roman"/>
                <w:color w:val="333333"/>
                <w:lang w:eastAsia="en-GB"/>
              </w:rPr>
              <w:lastRenderedPageBreak/>
              <w:t>school, mentoring (where appropriate) `and providing a quite ‘safe’ space for children to find peace at social times during the school day.</w:t>
            </w:r>
          </w:p>
          <w:p w14:paraId="7AA79324" w14:textId="5BBD5687" w:rsidR="00D801AF" w:rsidRPr="009269B9" w:rsidRDefault="00D801AF" w:rsidP="00AD0567">
            <w:pPr>
              <w:spacing w:after="0" w:line="346" w:lineRule="atLeast"/>
              <w:rPr>
                <w:rFonts w:ascii="Rockwell" w:eastAsia="Times New Roman" w:hAnsi="Rockwell" w:cs="Times New Roman"/>
                <w:color w:val="333333"/>
                <w:lang w:eastAsia="en-GB"/>
              </w:rPr>
            </w:pPr>
            <w:r>
              <w:rPr>
                <w:rFonts w:ascii="Rockwell" w:eastAsia="Times New Roman" w:hAnsi="Rockwell" w:cs="Times New Roman"/>
                <w:color w:val="333333"/>
                <w:lang w:eastAsia="en-GB"/>
              </w:rPr>
              <w:t xml:space="preserve">We use the Zones of Regulation strategy across the school and particularly in the </w:t>
            </w:r>
            <w:r w:rsidR="00B61464">
              <w:rPr>
                <w:rFonts w:ascii="Rockwell" w:eastAsia="Times New Roman" w:hAnsi="Rockwell" w:cs="Times New Roman"/>
                <w:color w:val="333333"/>
                <w:lang w:eastAsia="en-GB"/>
              </w:rPr>
              <w:t>I</w:t>
            </w:r>
            <w:r>
              <w:rPr>
                <w:rFonts w:ascii="Rockwell" w:eastAsia="Times New Roman" w:hAnsi="Rockwell" w:cs="Times New Roman"/>
                <w:color w:val="333333"/>
                <w:lang w:eastAsia="en-GB"/>
              </w:rPr>
              <w:t>nclusion department</w:t>
            </w:r>
            <w:r w:rsidR="00B61464">
              <w:rPr>
                <w:rFonts w:ascii="Rockwell" w:eastAsia="Times New Roman" w:hAnsi="Rockwell" w:cs="Times New Roman"/>
                <w:color w:val="333333"/>
                <w:lang w:eastAsia="en-GB"/>
              </w:rPr>
              <w:t>.</w:t>
            </w:r>
          </w:p>
        </w:tc>
      </w:tr>
      <w:tr w:rsidR="002A6504" w:rsidRPr="009269B9" w14:paraId="44FA48E8" w14:textId="77777777" w:rsidTr="00150280">
        <w:tc>
          <w:tcPr>
            <w:tcW w:w="2405" w:type="dxa"/>
            <w:shd w:val="clear" w:color="auto" w:fill="auto"/>
            <w:tcMar>
              <w:top w:w="75" w:type="dxa"/>
              <w:left w:w="150" w:type="dxa"/>
              <w:bottom w:w="75" w:type="dxa"/>
              <w:right w:w="150" w:type="dxa"/>
            </w:tcMar>
            <w:hideMark/>
          </w:tcPr>
          <w:p w14:paraId="5AA79CE4" w14:textId="77777777" w:rsidR="002A6504" w:rsidRPr="009269B9"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lastRenderedPageBreak/>
              <w:t>Sensory and Physical needs</w:t>
            </w:r>
          </w:p>
        </w:tc>
        <w:tc>
          <w:tcPr>
            <w:tcW w:w="8095" w:type="dxa"/>
            <w:shd w:val="clear" w:color="auto" w:fill="auto"/>
            <w:tcMar>
              <w:top w:w="75" w:type="dxa"/>
              <w:left w:w="150" w:type="dxa"/>
              <w:bottom w:w="75" w:type="dxa"/>
              <w:right w:w="150" w:type="dxa"/>
            </w:tcMar>
            <w:vAlign w:val="bottom"/>
            <w:hideMark/>
          </w:tcPr>
          <w:p w14:paraId="6B3AAC8B" w14:textId="77777777" w:rsidR="002A6504" w:rsidRPr="009269B9" w:rsidRDefault="002A6504" w:rsidP="002A6504">
            <w:pPr>
              <w:spacing w:after="0" w:line="346" w:lineRule="atLeast"/>
              <w:rPr>
                <w:rFonts w:ascii="Rockwell" w:eastAsia="Times New Roman" w:hAnsi="Rockwell" w:cs="Times New Roman"/>
                <w:color w:val="333333"/>
                <w:lang w:eastAsia="en-GB"/>
              </w:rPr>
            </w:pPr>
            <w:r w:rsidRPr="009269B9">
              <w:rPr>
                <w:rFonts w:ascii="Rockwell" w:eastAsia="Times New Roman" w:hAnsi="Rockwell" w:cs="Times New Roman"/>
                <w:color w:val="333333"/>
                <w:lang w:eastAsia="en-GB"/>
              </w:rPr>
              <w:t>• Close liaison with multi-disciplinary teams, including physiotherapy, occupational therapy and hearing and visual impairment specialist services</w:t>
            </w:r>
            <w:r w:rsidRPr="009269B9">
              <w:rPr>
                <w:rFonts w:ascii="Rockwell" w:eastAsia="Times New Roman" w:hAnsi="Rockwell" w:cs="Times New Roman"/>
                <w:color w:val="333333"/>
                <w:lang w:eastAsia="en-GB"/>
              </w:rPr>
              <w:br/>
              <w:t>• Individual and small group programs</w:t>
            </w:r>
            <w:r w:rsidRPr="009269B9">
              <w:rPr>
                <w:rFonts w:ascii="Rockwell" w:eastAsia="Times New Roman" w:hAnsi="Rockwell" w:cs="Times New Roman"/>
                <w:color w:val="333333"/>
                <w:lang w:eastAsia="en-GB"/>
              </w:rPr>
              <w:br/>
              <w:t>• Adaptation of teaching resources where needed, including the use of ICT and accessible equipment</w:t>
            </w:r>
          </w:p>
        </w:tc>
      </w:tr>
    </w:tbl>
    <w:p w14:paraId="595A0FE4" w14:textId="7A267DB3" w:rsidR="00B61464" w:rsidRPr="00331F3F" w:rsidRDefault="00331F3F" w:rsidP="002A6504">
      <w:pPr>
        <w:pStyle w:val="NoSpacing"/>
        <w:rPr>
          <w:rFonts w:ascii="Rockwell" w:hAnsi="Rockwell"/>
          <w:bCs/>
          <w:iCs/>
          <w:sz w:val="24"/>
          <w:bdr w:val="none" w:sz="0" w:space="0" w:color="auto" w:frame="1"/>
          <w:lang w:eastAsia="en-GB"/>
        </w:rPr>
      </w:pPr>
      <w:r w:rsidRPr="00331F3F">
        <w:rPr>
          <w:rFonts w:ascii="Rockwell" w:hAnsi="Rockwell"/>
          <w:bCs/>
          <w:iCs/>
          <w:sz w:val="24"/>
          <w:bdr w:val="none" w:sz="0" w:space="0" w:color="auto" w:frame="1"/>
          <w:lang w:eastAsia="en-GB"/>
        </w:rPr>
        <w:t>All students who are on the SEND register have a learning support plan, that is written in conjunction with the students and reviewed at least annually with the students input and feedback.</w:t>
      </w:r>
    </w:p>
    <w:p w14:paraId="7845EA13" w14:textId="2C77EA4C" w:rsidR="00331F3F" w:rsidRDefault="00CD45E4" w:rsidP="002A6504">
      <w:pPr>
        <w:pStyle w:val="NoSpacing"/>
        <w:rPr>
          <w:rFonts w:ascii="Rockwell" w:hAnsi="Rockwell"/>
          <w:bCs/>
          <w:iCs/>
          <w:sz w:val="24"/>
          <w:highlight w:val="yellow"/>
          <w:bdr w:val="none" w:sz="0" w:space="0" w:color="auto" w:frame="1"/>
          <w:lang w:eastAsia="en-GB"/>
        </w:rPr>
      </w:pPr>
      <w:r w:rsidRPr="00CD45E4">
        <w:rPr>
          <w:rFonts w:ascii="Rockwell" w:hAnsi="Rockwell"/>
          <w:bCs/>
          <w:iCs/>
          <w:noProof/>
          <w:sz w:val="24"/>
          <w:bdr w:val="none" w:sz="0" w:space="0" w:color="auto" w:frame="1"/>
          <w:lang w:eastAsia="en-GB"/>
        </w:rPr>
        <w:drawing>
          <wp:inline distT="0" distB="0" distL="0" distR="0" wp14:anchorId="0F64430C" wp14:editId="34BBC24C">
            <wp:extent cx="6645910" cy="3641725"/>
            <wp:effectExtent l="0" t="0" r="0" b="3175"/>
            <wp:docPr id="1681790588" name="Picture 1681790588" descr="A report plan with purpl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90588" name="Picture 1" descr="A report plan with purple and green lines&#10;&#10;Description automatically generated"/>
                    <pic:cNvPicPr/>
                  </pic:nvPicPr>
                  <pic:blipFill>
                    <a:blip r:embed="rId18"/>
                    <a:stretch>
                      <a:fillRect/>
                    </a:stretch>
                  </pic:blipFill>
                  <pic:spPr>
                    <a:xfrm>
                      <a:off x="0" y="0"/>
                      <a:ext cx="6645910" cy="3641725"/>
                    </a:xfrm>
                    <a:prstGeom prst="rect">
                      <a:avLst/>
                    </a:prstGeom>
                  </pic:spPr>
                </pic:pic>
              </a:graphicData>
            </a:graphic>
          </wp:inline>
        </w:drawing>
      </w:r>
    </w:p>
    <w:p w14:paraId="6B595BDE" w14:textId="77777777" w:rsidR="00331F3F" w:rsidRPr="00331F3F" w:rsidRDefault="00331F3F" w:rsidP="002A6504">
      <w:pPr>
        <w:pStyle w:val="NoSpacing"/>
        <w:rPr>
          <w:rFonts w:ascii="Rockwell" w:hAnsi="Rockwell"/>
          <w:bCs/>
          <w:iCs/>
          <w:sz w:val="24"/>
          <w:highlight w:val="yellow"/>
          <w:bdr w:val="none" w:sz="0" w:space="0" w:color="auto" w:frame="1"/>
          <w:lang w:eastAsia="en-GB"/>
        </w:rPr>
      </w:pPr>
    </w:p>
    <w:p w14:paraId="22CD8C92" w14:textId="55953D35" w:rsidR="002A6504" w:rsidRDefault="002A6504" w:rsidP="002A6504">
      <w:pPr>
        <w:pStyle w:val="NoSpacing"/>
        <w:rPr>
          <w:rFonts w:ascii="Rockwell" w:hAnsi="Rockwell"/>
          <w:b/>
          <w:i/>
          <w:sz w:val="24"/>
          <w:bdr w:val="none" w:sz="0" w:space="0" w:color="auto" w:frame="1"/>
          <w:lang w:eastAsia="en-GB"/>
        </w:rPr>
      </w:pPr>
      <w:r w:rsidRPr="009269B9">
        <w:rPr>
          <w:rFonts w:ascii="Rockwell" w:hAnsi="Rockwell"/>
          <w:b/>
          <w:i/>
          <w:sz w:val="24"/>
          <w:highlight w:val="yellow"/>
          <w:bdr w:val="none" w:sz="0" w:space="0" w:color="auto" w:frame="1"/>
          <w:lang w:eastAsia="en-GB"/>
        </w:rPr>
        <w:t>How is progress reviewed and shared with students and their parents and carers?</w:t>
      </w:r>
    </w:p>
    <w:p w14:paraId="188C4185" w14:textId="6AC8AAEA" w:rsidR="00561BB1" w:rsidRPr="00561BB1" w:rsidRDefault="00BB2B98" w:rsidP="002A6504">
      <w:pPr>
        <w:pStyle w:val="NoSpacing"/>
        <w:rPr>
          <w:rFonts w:ascii="Rockwell" w:hAnsi="Rockwell"/>
          <w:bCs/>
          <w:iCs/>
          <w:sz w:val="24"/>
          <w:lang w:eastAsia="en-GB"/>
        </w:rPr>
      </w:pPr>
      <w:r>
        <w:rPr>
          <w:rFonts w:ascii="Rockwell" w:hAnsi="Rockwell"/>
          <w:bCs/>
          <w:iCs/>
          <w:sz w:val="24"/>
          <w:bdr w:val="none" w:sz="0" w:space="0" w:color="auto" w:frame="1"/>
          <w:lang w:eastAsia="en-GB"/>
        </w:rPr>
        <w:t>We aim to build s</w:t>
      </w:r>
      <w:r w:rsidR="00561BB1">
        <w:rPr>
          <w:rFonts w:ascii="Rockwell" w:hAnsi="Rockwell"/>
          <w:bCs/>
          <w:iCs/>
          <w:sz w:val="24"/>
          <w:bdr w:val="none" w:sz="0" w:space="0" w:color="auto" w:frame="1"/>
          <w:lang w:eastAsia="en-GB"/>
        </w:rPr>
        <w:t>trong and</w:t>
      </w:r>
      <w:r>
        <w:rPr>
          <w:rFonts w:ascii="Rockwell" w:hAnsi="Rockwell"/>
          <w:bCs/>
          <w:iCs/>
          <w:sz w:val="24"/>
          <w:bdr w:val="none" w:sz="0" w:space="0" w:color="auto" w:frame="1"/>
          <w:lang w:eastAsia="en-GB"/>
        </w:rPr>
        <w:t xml:space="preserve"> meaningful relationships with all stakeholders at Netherhall School.</w:t>
      </w:r>
      <w:r w:rsidR="000C086C">
        <w:rPr>
          <w:rFonts w:ascii="Rockwell" w:hAnsi="Rockwell"/>
          <w:bCs/>
          <w:iCs/>
          <w:sz w:val="24"/>
          <w:bdr w:val="none" w:sz="0" w:space="0" w:color="auto" w:frame="1"/>
          <w:lang w:eastAsia="en-GB"/>
        </w:rPr>
        <w:t xml:space="preserve"> We will always seek to communicate effectively and regularly with our students</w:t>
      </w:r>
      <w:r w:rsidR="00871972">
        <w:rPr>
          <w:rFonts w:ascii="Rockwell" w:hAnsi="Rockwell"/>
          <w:bCs/>
          <w:iCs/>
          <w:sz w:val="24"/>
          <w:bdr w:val="none" w:sz="0" w:space="0" w:color="auto" w:frame="1"/>
          <w:lang w:eastAsia="en-GB"/>
        </w:rPr>
        <w:t xml:space="preserve"> by:-</w:t>
      </w:r>
    </w:p>
    <w:p w14:paraId="42968964" w14:textId="77777777" w:rsidR="002A6504" w:rsidRPr="009269B9" w:rsidRDefault="002A6504" w:rsidP="00531695">
      <w:pPr>
        <w:pStyle w:val="NoSpacing"/>
        <w:numPr>
          <w:ilvl w:val="0"/>
          <w:numId w:val="10"/>
        </w:numPr>
        <w:rPr>
          <w:rFonts w:ascii="Rockwell" w:hAnsi="Rockwell"/>
          <w:lang w:eastAsia="en-GB"/>
        </w:rPr>
      </w:pPr>
      <w:r w:rsidRPr="009269B9">
        <w:rPr>
          <w:rFonts w:ascii="Rockwell" w:hAnsi="Rockwell"/>
          <w:lang w:eastAsia="en-GB"/>
        </w:rPr>
        <w:t>Communication as needed via phone calls, emails and through the student planner</w:t>
      </w:r>
      <w:r w:rsidR="00531695" w:rsidRPr="009269B9">
        <w:rPr>
          <w:rFonts w:ascii="Rockwell" w:hAnsi="Rockwell"/>
          <w:lang w:eastAsia="en-GB"/>
        </w:rPr>
        <w:t>s</w:t>
      </w:r>
    </w:p>
    <w:p w14:paraId="24219EB1" w14:textId="77777777" w:rsidR="002A6504" w:rsidRDefault="002A6504" w:rsidP="00531695">
      <w:pPr>
        <w:pStyle w:val="NoSpacing"/>
        <w:numPr>
          <w:ilvl w:val="0"/>
          <w:numId w:val="10"/>
        </w:numPr>
        <w:rPr>
          <w:rFonts w:ascii="Rockwell" w:hAnsi="Rockwell"/>
          <w:lang w:eastAsia="en-GB"/>
        </w:rPr>
      </w:pPr>
      <w:r w:rsidRPr="009269B9">
        <w:rPr>
          <w:rFonts w:ascii="Rockwell" w:hAnsi="Rockwell"/>
          <w:lang w:eastAsia="en-GB"/>
        </w:rPr>
        <w:t>Parents evenings and additional SEND focus-parents evenings</w:t>
      </w:r>
    </w:p>
    <w:p w14:paraId="702F1B3A" w14:textId="6876E140" w:rsidR="00871972" w:rsidRPr="009269B9" w:rsidRDefault="00871972" w:rsidP="00531695">
      <w:pPr>
        <w:pStyle w:val="NoSpacing"/>
        <w:numPr>
          <w:ilvl w:val="0"/>
          <w:numId w:val="10"/>
        </w:numPr>
        <w:rPr>
          <w:rFonts w:ascii="Rockwell" w:hAnsi="Rockwell"/>
          <w:lang w:eastAsia="en-GB"/>
        </w:rPr>
      </w:pPr>
      <w:r>
        <w:rPr>
          <w:rFonts w:ascii="Rockwell" w:hAnsi="Rockwell"/>
          <w:lang w:eastAsia="en-GB"/>
        </w:rPr>
        <w:t xml:space="preserve">Informal </w:t>
      </w:r>
      <w:r w:rsidR="00757868">
        <w:rPr>
          <w:rFonts w:ascii="Rockwell" w:hAnsi="Rockwell"/>
          <w:lang w:eastAsia="en-GB"/>
        </w:rPr>
        <w:t>‘c</w:t>
      </w:r>
      <w:r>
        <w:rPr>
          <w:rFonts w:ascii="Rockwell" w:hAnsi="Rockwell"/>
          <w:lang w:eastAsia="en-GB"/>
        </w:rPr>
        <w:t>offee afternoon</w:t>
      </w:r>
      <w:r w:rsidR="00757868">
        <w:rPr>
          <w:rFonts w:ascii="Rockwell" w:hAnsi="Rockwell"/>
          <w:lang w:eastAsia="en-GB"/>
        </w:rPr>
        <w:t>’ at the start of the year to support transition into the new school year</w:t>
      </w:r>
    </w:p>
    <w:p w14:paraId="38D1AC37" w14:textId="77777777" w:rsidR="002A6504" w:rsidRPr="009269B9" w:rsidRDefault="002A6504" w:rsidP="00531695">
      <w:pPr>
        <w:pStyle w:val="NoSpacing"/>
        <w:numPr>
          <w:ilvl w:val="0"/>
          <w:numId w:val="10"/>
        </w:numPr>
        <w:rPr>
          <w:rFonts w:ascii="Rockwell" w:hAnsi="Rockwell"/>
          <w:lang w:eastAsia="en-GB"/>
        </w:rPr>
      </w:pPr>
      <w:r w:rsidRPr="009269B9">
        <w:rPr>
          <w:rFonts w:ascii="Rockwell" w:hAnsi="Rockwell"/>
          <w:lang w:eastAsia="en-GB"/>
        </w:rPr>
        <w:t>Confirmation of exam ac</w:t>
      </w:r>
      <w:r w:rsidR="00403A00" w:rsidRPr="009269B9">
        <w:rPr>
          <w:rFonts w:ascii="Rockwell" w:hAnsi="Rockwell"/>
          <w:lang w:eastAsia="en-GB"/>
        </w:rPr>
        <w:t>cess arrangements is via letter</w:t>
      </w:r>
    </w:p>
    <w:p w14:paraId="5EC8917F" w14:textId="77777777" w:rsidR="00403A00" w:rsidRDefault="00403A00" w:rsidP="00531695">
      <w:pPr>
        <w:pStyle w:val="NoSpacing"/>
        <w:numPr>
          <w:ilvl w:val="0"/>
          <w:numId w:val="10"/>
        </w:numPr>
        <w:rPr>
          <w:rFonts w:ascii="Rockwell" w:hAnsi="Rockwell"/>
          <w:lang w:eastAsia="en-GB"/>
        </w:rPr>
      </w:pPr>
      <w:r w:rsidRPr="009269B9">
        <w:rPr>
          <w:rFonts w:ascii="Rockwell" w:hAnsi="Rockwell"/>
          <w:lang w:eastAsia="en-GB"/>
        </w:rPr>
        <w:t xml:space="preserve">Annual Reviews for students with Education, Health &amp; Care Plans </w:t>
      </w:r>
    </w:p>
    <w:p w14:paraId="4F8294F8" w14:textId="7734E116" w:rsidR="00AD0567" w:rsidRDefault="00AD0567" w:rsidP="00531695">
      <w:pPr>
        <w:pStyle w:val="NoSpacing"/>
        <w:numPr>
          <w:ilvl w:val="0"/>
          <w:numId w:val="10"/>
        </w:numPr>
        <w:rPr>
          <w:rFonts w:ascii="Rockwell" w:hAnsi="Rockwell"/>
          <w:lang w:eastAsia="en-GB"/>
        </w:rPr>
      </w:pPr>
      <w:r>
        <w:rPr>
          <w:rFonts w:ascii="Rockwell" w:hAnsi="Rockwell"/>
          <w:lang w:eastAsia="en-GB"/>
        </w:rPr>
        <w:t>Through the Netherhall Data System</w:t>
      </w:r>
      <w:r w:rsidR="00B61464">
        <w:rPr>
          <w:rFonts w:ascii="Rockwell" w:hAnsi="Rockwell"/>
          <w:lang w:eastAsia="en-GB"/>
        </w:rPr>
        <w:t xml:space="preserve"> and Provision Mapping software</w:t>
      </w:r>
    </w:p>
    <w:p w14:paraId="70E3C957" w14:textId="76872287" w:rsidR="00757868" w:rsidRDefault="00757868" w:rsidP="00531695">
      <w:pPr>
        <w:pStyle w:val="NoSpacing"/>
        <w:numPr>
          <w:ilvl w:val="0"/>
          <w:numId w:val="10"/>
        </w:numPr>
        <w:rPr>
          <w:rFonts w:ascii="Rockwell" w:hAnsi="Rockwell"/>
          <w:lang w:eastAsia="en-GB"/>
        </w:rPr>
      </w:pPr>
      <w:r>
        <w:rPr>
          <w:rFonts w:ascii="Rockwell" w:hAnsi="Rockwell"/>
          <w:lang w:eastAsia="en-GB"/>
        </w:rPr>
        <w:t xml:space="preserve">Information in the </w:t>
      </w:r>
      <w:r w:rsidR="00454C1B">
        <w:rPr>
          <w:rFonts w:ascii="Rockwell" w:hAnsi="Rockwell"/>
          <w:lang w:eastAsia="en-GB"/>
        </w:rPr>
        <w:t>whole school weekly newsletter</w:t>
      </w:r>
    </w:p>
    <w:p w14:paraId="5A90FD68" w14:textId="260615F6" w:rsidR="00433171" w:rsidRPr="009269B9" w:rsidRDefault="00433171" w:rsidP="00531695">
      <w:pPr>
        <w:pStyle w:val="NoSpacing"/>
        <w:numPr>
          <w:ilvl w:val="0"/>
          <w:numId w:val="10"/>
        </w:numPr>
        <w:rPr>
          <w:rFonts w:ascii="Rockwell" w:hAnsi="Rockwell"/>
          <w:lang w:eastAsia="en-GB"/>
        </w:rPr>
      </w:pPr>
      <w:r>
        <w:rPr>
          <w:rFonts w:ascii="Rockwell" w:hAnsi="Rockwell"/>
          <w:lang w:eastAsia="en-GB"/>
        </w:rPr>
        <w:t>Annual parent surveys</w:t>
      </w:r>
    </w:p>
    <w:p w14:paraId="5F99D425" w14:textId="77777777" w:rsidR="00531695" w:rsidRDefault="00531695" w:rsidP="002A6504">
      <w:pPr>
        <w:pStyle w:val="NoSpacing"/>
        <w:rPr>
          <w:rFonts w:ascii="Rockwell" w:hAnsi="Rockwell"/>
          <w:bCs/>
          <w:iCs/>
          <w:sz w:val="24"/>
          <w:highlight w:val="yellow"/>
          <w:bdr w:val="none" w:sz="0" w:space="0" w:color="auto" w:frame="1"/>
          <w:lang w:eastAsia="en-GB"/>
        </w:rPr>
      </w:pPr>
    </w:p>
    <w:p w14:paraId="5955966D" w14:textId="127473AB" w:rsidR="00DB3691" w:rsidRDefault="00DB3691" w:rsidP="002A6504">
      <w:pPr>
        <w:pStyle w:val="NoSpacing"/>
        <w:rPr>
          <w:rFonts w:ascii="Rockwell" w:hAnsi="Rockwell"/>
          <w:bCs/>
          <w:iCs/>
          <w:sz w:val="24"/>
          <w:bdr w:val="none" w:sz="0" w:space="0" w:color="auto" w:frame="1"/>
          <w:lang w:eastAsia="en-GB"/>
        </w:rPr>
      </w:pPr>
      <w:r w:rsidRPr="00FA0954">
        <w:rPr>
          <w:rFonts w:ascii="Rockwell" w:hAnsi="Rockwell"/>
          <w:bCs/>
          <w:iCs/>
          <w:sz w:val="24"/>
          <w:bdr w:val="none" w:sz="0" w:space="0" w:color="auto" w:frame="1"/>
          <w:lang w:eastAsia="en-GB"/>
        </w:rPr>
        <w:t>However, we always welcome feedback from parents</w:t>
      </w:r>
      <w:r w:rsidR="00FA0954" w:rsidRPr="00FA0954">
        <w:rPr>
          <w:rFonts w:ascii="Rockwell" w:hAnsi="Rockwell"/>
          <w:bCs/>
          <w:iCs/>
          <w:sz w:val="24"/>
          <w:bdr w:val="none" w:sz="0" w:space="0" w:color="auto" w:frame="1"/>
          <w:lang w:eastAsia="en-GB"/>
        </w:rPr>
        <w:t xml:space="preserve"> and carers, so we encourage all stakeholders to contact us using the contact details shown below.</w:t>
      </w:r>
    </w:p>
    <w:p w14:paraId="674124E8" w14:textId="77777777" w:rsidR="00DE1368" w:rsidRDefault="00DE1368" w:rsidP="002A6504">
      <w:pPr>
        <w:pStyle w:val="NoSpacing"/>
        <w:rPr>
          <w:rFonts w:ascii="Rockwell" w:hAnsi="Rockwell"/>
          <w:bCs/>
          <w:iCs/>
          <w:sz w:val="24"/>
          <w:bdr w:val="none" w:sz="0" w:space="0" w:color="auto" w:frame="1"/>
          <w:lang w:eastAsia="en-GB"/>
        </w:rPr>
      </w:pPr>
    </w:p>
    <w:p w14:paraId="167933AC" w14:textId="7D9EFFB8" w:rsidR="00DE1368" w:rsidRDefault="002C7C3E"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Selected responses from the parent survey July 2023</w:t>
      </w:r>
    </w:p>
    <w:p w14:paraId="0696B7A0" w14:textId="278B8D17" w:rsidR="00E437BE" w:rsidRDefault="00B25342" w:rsidP="002A6504">
      <w:pPr>
        <w:pStyle w:val="NoSpacing"/>
        <w:rPr>
          <w:rFonts w:ascii="Rockwell" w:hAnsi="Rockwell"/>
          <w:bCs/>
          <w:iCs/>
          <w:sz w:val="24"/>
          <w:bdr w:val="none" w:sz="0" w:space="0" w:color="auto" w:frame="1"/>
          <w:lang w:eastAsia="en-GB"/>
        </w:rPr>
      </w:pPr>
      <w:r w:rsidRPr="00B25342">
        <w:rPr>
          <w:rFonts w:ascii="Rockwell" w:hAnsi="Rockwell"/>
          <w:bCs/>
          <w:iCs/>
          <w:noProof/>
          <w:sz w:val="24"/>
          <w:bdr w:val="none" w:sz="0" w:space="0" w:color="auto" w:frame="1"/>
          <w:lang w:eastAsia="en-GB"/>
        </w:rPr>
        <w:drawing>
          <wp:inline distT="0" distB="0" distL="0" distR="0" wp14:anchorId="135C7DDC" wp14:editId="394307D1">
            <wp:extent cx="3297352" cy="1706136"/>
            <wp:effectExtent l="0" t="0" r="5080" b="0"/>
            <wp:docPr id="270839497"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39497" name="Picture 1" descr="A blue circle with white text&#10;&#10;Description automatically generated"/>
                    <pic:cNvPicPr/>
                  </pic:nvPicPr>
                  <pic:blipFill>
                    <a:blip r:embed="rId19"/>
                    <a:stretch>
                      <a:fillRect/>
                    </a:stretch>
                  </pic:blipFill>
                  <pic:spPr>
                    <a:xfrm>
                      <a:off x="0" y="0"/>
                      <a:ext cx="3391744" cy="1754977"/>
                    </a:xfrm>
                    <a:prstGeom prst="rect">
                      <a:avLst/>
                    </a:prstGeom>
                  </pic:spPr>
                </pic:pic>
              </a:graphicData>
            </a:graphic>
          </wp:inline>
        </w:drawing>
      </w:r>
      <w:r w:rsidR="00912952">
        <w:rPr>
          <w:rFonts w:ascii="Rockwell" w:hAnsi="Rockwell"/>
          <w:bCs/>
          <w:iCs/>
          <w:sz w:val="24"/>
          <w:bdr w:val="none" w:sz="0" w:space="0" w:color="auto" w:frame="1"/>
          <w:lang w:eastAsia="en-GB"/>
        </w:rPr>
        <w:t xml:space="preserve">  </w:t>
      </w:r>
      <w:r w:rsidR="00E437BE" w:rsidRPr="00E437BE">
        <w:rPr>
          <w:rFonts w:ascii="Rockwell" w:hAnsi="Rockwell"/>
          <w:bCs/>
          <w:iCs/>
          <w:noProof/>
          <w:sz w:val="24"/>
          <w:bdr w:val="none" w:sz="0" w:space="0" w:color="auto" w:frame="1"/>
          <w:lang w:eastAsia="en-GB"/>
        </w:rPr>
        <w:drawing>
          <wp:inline distT="0" distB="0" distL="0" distR="0" wp14:anchorId="41C56290" wp14:editId="7EBFEE3B">
            <wp:extent cx="3200400" cy="1713920"/>
            <wp:effectExtent l="0" t="0" r="0" b="635"/>
            <wp:docPr id="1674529546" name="Picture 1" descr="A blue and red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29546" name="Picture 1" descr="A blue and red pie chart&#10;&#10;Description automatically generated"/>
                    <pic:cNvPicPr/>
                  </pic:nvPicPr>
                  <pic:blipFill>
                    <a:blip r:embed="rId20"/>
                    <a:stretch>
                      <a:fillRect/>
                    </a:stretch>
                  </pic:blipFill>
                  <pic:spPr>
                    <a:xfrm>
                      <a:off x="0" y="0"/>
                      <a:ext cx="3258501" cy="1745035"/>
                    </a:xfrm>
                    <a:prstGeom prst="rect">
                      <a:avLst/>
                    </a:prstGeom>
                  </pic:spPr>
                </pic:pic>
              </a:graphicData>
            </a:graphic>
          </wp:inline>
        </w:drawing>
      </w:r>
    </w:p>
    <w:p w14:paraId="2B2D142E" w14:textId="0FC01CAB" w:rsidR="00FC5A62" w:rsidRDefault="00912952" w:rsidP="002A6504">
      <w:pPr>
        <w:pStyle w:val="NoSpacing"/>
        <w:rPr>
          <w:rFonts w:ascii="Rockwell" w:hAnsi="Rockwell"/>
          <w:bCs/>
          <w:iCs/>
          <w:sz w:val="24"/>
          <w:bdr w:val="none" w:sz="0" w:space="0" w:color="auto" w:frame="1"/>
          <w:lang w:eastAsia="en-GB"/>
        </w:rPr>
      </w:pPr>
      <w:r w:rsidRPr="00912952">
        <w:rPr>
          <w:rFonts w:ascii="Rockwell" w:hAnsi="Rockwell"/>
          <w:bCs/>
          <w:iCs/>
          <w:noProof/>
          <w:sz w:val="24"/>
          <w:bdr w:val="none" w:sz="0" w:space="0" w:color="auto" w:frame="1"/>
          <w:lang w:eastAsia="en-GB"/>
        </w:rPr>
        <w:drawing>
          <wp:inline distT="0" distB="0" distL="0" distR="0" wp14:anchorId="581893C1" wp14:editId="67B2A3F0">
            <wp:extent cx="6645910" cy="1306830"/>
            <wp:effectExtent l="0" t="0" r="0" b="1270"/>
            <wp:docPr id="42400424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4241" name="Picture 1" descr="A white background with black text&#10;&#10;Description automatically generated"/>
                    <pic:cNvPicPr/>
                  </pic:nvPicPr>
                  <pic:blipFill>
                    <a:blip r:embed="rId21"/>
                    <a:stretch>
                      <a:fillRect/>
                    </a:stretch>
                  </pic:blipFill>
                  <pic:spPr>
                    <a:xfrm>
                      <a:off x="0" y="0"/>
                      <a:ext cx="6645910" cy="1306830"/>
                    </a:xfrm>
                    <a:prstGeom prst="rect">
                      <a:avLst/>
                    </a:prstGeom>
                  </pic:spPr>
                </pic:pic>
              </a:graphicData>
            </a:graphic>
          </wp:inline>
        </w:drawing>
      </w:r>
    </w:p>
    <w:p w14:paraId="6E99F004" w14:textId="416FE96F" w:rsidR="00FA0954" w:rsidRPr="00912952" w:rsidRDefault="00B25342"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ab/>
      </w:r>
    </w:p>
    <w:p w14:paraId="2B6C786B" w14:textId="77777777" w:rsidR="002A6504" w:rsidRDefault="002A6504" w:rsidP="002A6504">
      <w:pPr>
        <w:pStyle w:val="NoSpacing"/>
        <w:rPr>
          <w:rFonts w:ascii="Rockwell" w:hAnsi="Rockwell"/>
          <w:b/>
          <w:i/>
          <w:sz w:val="24"/>
          <w:bdr w:val="none" w:sz="0" w:space="0" w:color="auto" w:frame="1"/>
          <w:lang w:eastAsia="en-GB"/>
        </w:rPr>
      </w:pPr>
      <w:r w:rsidRPr="009269B9">
        <w:rPr>
          <w:rFonts w:ascii="Rockwell" w:hAnsi="Rockwell"/>
          <w:b/>
          <w:i/>
          <w:sz w:val="24"/>
          <w:highlight w:val="yellow"/>
          <w:bdr w:val="none" w:sz="0" w:space="0" w:color="auto" w:frame="1"/>
          <w:lang w:eastAsia="en-GB"/>
        </w:rPr>
        <w:t>What training or expertise do staff have?</w:t>
      </w:r>
    </w:p>
    <w:p w14:paraId="3E277C96" w14:textId="1FBA2158" w:rsidR="00E07D95" w:rsidRDefault="000A52E7"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In a rapidly evolving education system, it is important to ensure that our staff are always updated and</w:t>
      </w:r>
      <w:r w:rsidR="0087682A">
        <w:rPr>
          <w:rFonts w:ascii="Rockwell" w:hAnsi="Rockwell"/>
          <w:bCs/>
          <w:iCs/>
          <w:sz w:val="24"/>
          <w:bdr w:val="none" w:sz="0" w:space="0" w:color="auto" w:frame="1"/>
          <w:lang w:eastAsia="en-GB"/>
        </w:rPr>
        <w:t xml:space="preserve"> skilled to support our students to the best of their ability. We offer a comprehensive training program to all staff </w:t>
      </w:r>
      <w:r w:rsidR="00181CF3">
        <w:rPr>
          <w:rFonts w:ascii="Rockwell" w:hAnsi="Rockwell"/>
          <w:bCs/>
          <w:iCs/>
          <w:sz w:val="24"/>
          <w:bdr w:val="none" w:sz="0" w:space="0" w:color="auto" w:frame="1"/>
          <w:lang w:eastAsia="en-GB"/>
        </w:rPr>
        <w:t xml:space="preserve">around the specific designations for SEND students, described above. We also have, in house experts who specialise in supporting students with </w:t>
      </w:r>
      <w:r w:rsidR="00602E31">
        <w:rPr>
          <w:rFonts w:ascii="Rockwell" w:hAnsi="Rockwell"/>
          <w:bCs/>
          <w:iCs/>
          <w:sz w:val="24"/>
          <w:bdr w:val="none" w:sz="0" w:space="0" w:color="auto" w:frame="1"/>
          <w:lang w:eastAsia="en-GB"/>
        </w:rPr>
        <w:t>key SEND needs.</w:t>
      </w:r>
    </w:p>
    <w:p w14:paraId="412ABF62" w14:textId="192610D4" w:rsidR="00602E31" w:rsidRDefault="00602E31"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 xml:space="preserve">All staff get access to the SEND handbook which provides </w:t>
      </w:r>
      <w:r w:rsidR="001A6ABA">
        <w:rPr>
          <w:rFonts w:ascii="Rockwell" w:hAnsi="Rockwell"/>
          <w:bCs/>
          <w:iCs/>
          <w:sz w:val="24"/>
          <w:bdr w:val="none" w:sz="0" w:space="0" w:color="auto" w:frame="1"/>
          <w:lang w:eastAsia="en-GB"/>
        </w:rPr>
        <w:t>information about the support, policy and practice for supporting SEND students at Netherhall School. This document includes a comprehensive strategy section for supporting students with SEND.</w:t>
      </w:r>
    </w:p>
    <w:p w14:paraId="0281E8FB" w14:textId="5EF3E399" w:rsidR="007C4B7A" w:rsidRDefault="007C4B7A"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Specific information is shared with staff through our NIMBUS and Edukey software packages and the learning support plans.</w:t>
      </w:r>
    </w:p>
    <w:p w14:paraId="27C4F216" w14:textId="78DDD251" w:rsidR="005737CA" w:rsidRDefault="005737CA" w:rsidP="002A6504">
      <w:pPr>
        <w:pStyle w:val="NoSpacing"/>
        <w:rPr>
          <w:rFonts w:ascii="Rockwell" w:hAnsi="Rockwell"/>
          <w:bCs/>
          <w:iCs/>
          <w:sz w:val="24"/>
          <w:bdr w:val="none" w:sz="0" w:space="0" w:color="auto" w:frame="1"/>
          <w:lang w:eastAsia="en-GB"/>
        </w:rPr>
      </w:pPr>
    </w:p>
    <w:p w14:paraId="7DB1CCB4" w14:textId="73EF70B0" w:rsidR="005737CA" w:rsidRDefault="002A6504" w:rsidP="005737CA">
      <w:pPr>
        <w:pStyle w:val="NoSpacing"/>
        <w:rPr>
          <w:rFonts w:ascii="Rockwell" w:hAnsi="Rockwell"/>
          <w:lang w:eastAsia="en-GB"/>
        </w:rPr>
      </w:pPr>
      <w:r w:rsidRPr="009269B9">
        <w:rPr>
          <w:rFonts w:ascii="Rockwell" w:hAnsi="Rockwell"/>
          <w:lang w:eastAsia="en-GB"/>
        </w:rPr>
        <w:t>Key staff have specialist training</w:t>
      </w:r>
      <w:r w:rsidR="00531695" w:rsidRPr="009269B9">
        <w:rPr>
          <w:rFonts w:ascii="Rockwell" w:hAnsi="Rockwell"/>
          <w:lang w:eastAsia="en-GB"/>
        </w:rPr>
        <w:t xml:space="preserve"> in a range of SEND areas</w:t>
      </w:r>
      <w:r w:rsidRPr="009269B9">
        <w:rPr>
          <w:rFonts w:ascii="Rockwell" w:hAnsi="Rockwell"/>
          <w:lang w:eastAsia="en-GB"/>
        </w:rPr>
        <w:t xml:space="preserve">, including </w:t>
      </w:r>
      <w:r w:rsidR="00531695" w:rsidRPr="009269B9">
        <w:rPr>
          <w:rFonts w:ascii="Rockwell" w:hAnsi="Rockwell"/>
          <w:lang w:eastAsia="en-GB"/>
        </w:rPr>
        <w:t>Speech and Language, Social, Emotional &amp; Mental Health, Dyslexia, Autism and Hearing Impairments</w:t>
      </w:r>
      <w:r w:rsidR="005737CA">
        <w:rPr>
          <w:rFonts w:ascii="Rockwell" w:hAnsi="Rockwell"/>
          <w:lang w:eastAsia="en-GB"/>
        </w:rPr>
        <w:t xml:space="preserve"> and the </w:t>
      </w:r>
      <w:r w:rsidRPr="009269B9">
        <w:rPr>
          <w:rFonts w:ascii="Rockwell" w:hAnsi="Rockwell"/>
          <w:lang w:eastAsia="en-GB"/>
        </w:rPr>
        <w:t>SENCO</w:t>
      </w:r>
      <w:r w:rsidR="0000452F">
        <w:rPr>
          <w:rFonts w:ascii="Rockwell" w:hAnsi="Rockwell"/>
          <w:lang w:eastAsia="en-GB"/>
        </w:rPr>
        <w:t>/Assistant SENCO</w:t>
      </w:r>
      <w:r w:rsidRPr="009269B9">
        <w:rPr>
          <w:rFonts w:ascii="Rockwell" w:hAnsi="Rockwell"/>
          <w:lang w:eastAsia="en-GB"/>
        </w:rPr>
        <w:t xml:space="preserve"> at</w:t>
      </w:r>
      <w:r w:rsidR="00531695" w:rsidRPr="009269B9">
        <w:rPr>
          <w:rFonts w:ascii="Rockwell" w:hAnsi="Rockwell"/>
          <w:lang w:eastAsia="en-GB"/>
        </w:rPr>
        <w:t>tends county networking</w:t>
      </w:r>
      <w:r w:rsidR="0036704C">
        <w:rPr>
          <w:rFonts w:ascii="Rockwell" w:hAnsi="Rockwell"/>
          <w:lang w:eastAsia="en-GB"/>
        </w:rPr>
        <w:t>, Anglian Learning Trust</w:t>
      </w:r>
      <w:r w:rsidR="00804F19">
        <w:rPr>
          <w:rFonts w:ascii="Rockwell" w:hAnsi="Rockwell"/>
          <w:lang w:eastAsia="en-GB"/>
        </w:rPr>
        <w:t xml:space="preserve"> meetings</w:t>
      </w:r>
      <w:r w:rsidR="00531695" w:rsidRPr="009269B9">
        <w:rPr>
          <w:rFonts w:ascii="Rockwell" w:hAnsi="Rockwell"/>
          <w:lang w:eastAsia="en-GB"/>
        </w:rPr>
        <w:t xml:space="preserve"> and other SEND forums </w:t>
      </w:r>
      <w:r w:rsidR="00403A00" w:rsidRPr="009269B9">
        <w:rPr>
          <w:rFonts w:ascii="Rockwell" w:hAnsi="Rockwell"/>
          <w:lang w:eastAsia="en-GB"/>
        </w:rPr>
        <w:t>as appropriate</w:t>
      </w:r>
      <w:r w:rsidR="005737CA">
        <w:rPr>
          <w:rFonts w:ascii="Rockwell" w:hAnsi="Rockwell"/>
          <w:lang w:eastAsia="en-GB"/>
        </w:rPr>
        <w:t>.</w:t>
      </w:r>
    </w:p>
    <w:p w14:paraId="2C5BF6B3" w14:textId="77777777" w:rsidR="00912952" w:rsidRDefault="00912952" w:rsidP="005737CA">
      <w:pPr>
        <w:pStyle w:val="NoSpacing"/>
        <w:rPr>
          <w:rFonts w:ascii="Rockwell" w:hAnsi="Rockwell"/>
          <w:lang w:eastAsia="en-GB"/>
        </w:rPr>
      </w:pPr>
    </w:p>
    <w:p w14:paraId="0EF9C3CC" w14:textId="2A58C00E" w:rsidR="005737CA" w:rsidRDefault="005737CA" w:rsidP="005737CA">
      <w:pPr>
        <w:pStyle w:val="NoSpacing"/>
        <w:rPr>
          <w:rFonts w:ascii="Rockwell" w:hAnsi="Rockwell"/>
          <w:lang w:eastAsia="en-GB"/>
        </w:rPr>
      </w:pPr>
      <w:r>
        <w:rPr>
          <w:rFonts w:ascii="Rockwell" w:hAnsi="Rockwell"/>
          <w:lang w:eastAsia="en-GB"/>
        </w:rPr>
        <w:t xml:space="preserve">We offer a </w:t>
      </w:r>
      <w:r w:rsidR="0036704C">
        <w:rPr>
          <w:rFonts w:ascii="Rockwell" w:hAnsi="Rockwell"/>
          <w:lang w:eastAsia="en-GB"/>
        </w:rPr>
        <w:t>comprehensive</w:t>
      </w:r>
      <w:r w:rsidR="00804F19">
        <w:rPr>
          <w:rFonts w:ascii="Rockwell" w:hAnsi="Rockwell"/>
          <w:lang w:eastAsia="en-GB"/>
        </w:rPr>
        <w:t xml:space="preserve"> support an training program across the year for all out staff. This included (but is not limited to)</w:t>
      </w:r>
      <w:r w:rsidR="001A5B3B">
        <w:rPr>
          <w:rFonts w:ascii="Rockwell" w:hAnsi="Rockwell"/>
          <w:lang w:eastAsia="en-GB"/>
        </w:rPr>
        <w:t xml:space="preserve"> the following areas in the 2022-23 academic year:-</w:t>
      </w:r>
    </w:p>
    <w:p w14:paraId="29C5C4A1" w14:textId="7E4D5CA1" w:rsidR="001A5B3B" w:rsidRDefault="00592AA7" w:rsidP="001A5B3B">
      <w:pPr>
        <w:pStyle w:val="NoSpacing"/>
        <w:numPr>
          <w:ilvl w:val="0"/>
          <w:numId w:val="19"/>
        </w:numPr>
        <w:rPr>
          <w:rFonts w:ascii="Rockwell" w:hAnsi="Rockwell"/>
          <w:lang w:eastAsia="en-GB"/>
        </w:rPr>
      </w:pPr>
      <w:r>
        <w:rPr>
          <w:rFonts w:ascii="Rockwell" w:hAnsi="Rockwell"/>
          <w:lang w:eastAsia="en-GB"/>
        </w:rPr>
        <w:t xml:space="preserve">Attachment and </w:t>
      </w:r>
      <w:r w:rsidR="006F0982">
        <w:rPr>
          <w:rFonts w:ascii="Rockwell" w:hAnsi="Rockwell"/>
          <w:lang w:eastAsia="en-GB"/>
        </w:rPr>
        <w:t xml:space="preserve">Trauma </w:t>
      </w:r>
      <w:r w:rsidR="00AF1CD2">
        <w:rPr>
          <w:rFonts w:ascii="Rockwell" w:hAnsi="Rockwell"/>
          <w:lang w:eastAsia="en-GB"/>
        </w:rPr>
        <w:t>awareness</w:t>
      </w:r>
    </w:p>
    <w:p w14:paraId="479D8092" w14:textId="0F4C8919" w:rsidR="006F0982" w:rsidRDefault="006F0982" w:rsidP="001A5B3B">
      <w:pPr>
        <w:pStyle w:val="NoSpacing"/>
        <w:numPr>
          <w:ilvl w:val="0"/>
          <w:numId w:val="19"/>
        </w:numPr>
        <w:rPr>
          <w:rFonts w:ascii="Rockwell" w:hAnsi="Rockwell"/>
          <w:lang w:eastAsia="en-GB"/>
        </w:rPr>
      </w:pPr>
      <w:r>
        <w:rPr>
          <w:rFonts w:ascii="Rockwell" w:hAnsi="Rockwell"/>
          <w:lang w:eastAsia="en-GB"/>
        </w:rPr>
        <w:t>Supporting students with Autism</w:t>
      </w:r>
    </w:p>
    <w:p w14:paraId="65DC562B" w14:textId="3093168B" w:rsidR="00AF1CD2" w:rsidRDefault="00AF1CD2" w:rsidP="001A5B3B">
      <w:pPr>
        <w:pStyle w:val="NoSpacing"/>
        <w:numPr>
          <w:ilvl w:val="0"/>
          <w:numId w:val="19"/>
        </w:numPr>
        <w:rPr>
          <w:rFonts w:ascii="Rockwell" w:hAnsi="Rockwell"/>
          <w:lang w:eastAsia="en-GB"/>
        </w:rPr>
      </w:pPr>
      <w:r>
        <w:rPr>
          <w:rFonts w:ascii="Rockwell" w:hAnsi="Rockwell"/>
          <w:lang w:eastAsia="en-GB"/>
        </w:rPr>
        <w:t>Step-on Training (</w:t>
      </w:r>
      <w:r w:rsidR="00E80B6E">
        <w:rPr>
          <w:rFonts w:ascii="Rockwell" w:hAnsi="Rockwell"/>
          <w:lang w:eastAsia="en-GB"/>
        </w:rPr>
        <w:t>Therapeutic</w:t>
      </w:r>
      <w:r w:rsidR="00D42A0A">
        <w:rPr>
          <w:rFonts w:ascii="Rockwell" w:hAnsi="Rockwell"/>
          <w:lang w:eastAsia="en-GB"/>
        </w:rPr>
        <w:t xml:space="preserve"> </w:t>
      </w:r>
      <w:r w:rsidR="00087461">
        <w:rPr>
          <w:rFonts w:ascii="Rockwell" w:hAnsi="Rockwell"/>
          <w:lang w:eastAsia="en-GB"/>
        </w:rPr>
        <w:t>model for behaviour management</w:t>
      </w:r>
      <w:r>
        <w:rPr>
          <w:rFonts w:ascii="Rockwell" w:hAnsi="Rockwell"/>
          <w:lang w:eastAsia="en-GB"/>
        </w:rPr>
        <w:t>)</w:t>
      </w:r>
    </w:p>
    <w:p w14:paraId="51DAA2BA" w14:textId="0E7DF7BF" w:rsidR="00087461" w:rsidRDefault="00B74300" w:rsidP="001A5B3B">
      <w:pPr>
        <w:pStyle w:val="NoSpacing"/>
        <w:numPr>
          <w:ilvl w:val="0"/>
          <w:numId w:val="19"/>
        </w:numPr>
        <w:rPr>
          <w:rFonts w:ascii="Rockwell" w:hAnsi="Rockwell"/>
          <w:lang w:eastAsia="en-GB"/>
        </w:rPr>
      </w:pPr>
      <w:r>
        <w:rPr>
          <w:rFonts w:ascii="Rockwell" w:hAnsi="Rockwell"/>
          <w:lang w:eastAsia="en-GB"/>
        </w:rPr>
        <w:t>Adverse Childhood Experiences</w:t>
      </w:r>
    </w:p>
    <w:p w14:paraId="1A4EB7A4" w14:textId="0B2A0C02" w:rsidR="00E80B6E" w:rsidRDefault="00E80B6E" w:rsidP="001A5B3B">
      <w:pPr>
        <w:pStyle w:val="NoSpacing"/>
        <w:numPr>
          <w:ilvl w:val="0"/>
          <w:numId w:val="19"/>
        </w:numPr>
        <w:rPr>
          <w:rFonts w:ascii="Rockwell" w:hAnsi="Rockwell"/>
          <w:lang w:eastAsia="en-GB"/>
        </w:rPr>
      </w:pPr>
      <w:r>
        <w:rPr>
          <w:rFonts w:ascii="Rockwell" w:hAnsi="Rockwell"/>
          <w:lang w:eastAsia="en-GB"/>
        </w:rPr>
        <w:t>Zones of regulation training</w:t>
      </w:r>
    </w:p>
    <w:p w14:paraId="460E9867" w14:textId="3408F4C0" w:rsidR="00B74300" w:rsidRDefault="009F259B" w:rsidP="001A5B3B">
      <w:pPr>
        <w:pStyle w:val="NoSpacing"/>
        <w:numPr>
          <w:ilvl w:val="0"/>
          <w:numId w:val="19"/>
        </w:numPr>
        <w:rPr>
          <w:rFonts w:ascii="Rockwell" w:hAnsi="Rockwell"/>
          <w:lang w:eastAsia="en-GB"/>
        </w:rPr>
      </w:pPr>
      <w:r>
        <w:rPr>
          <w:rFonts w:ascii="Rockwell" w:hAnsi="Rockwell"/>
          <w:lang w:eastAsia="en-GB"/>
        </w:rPr>
        <w:t>Epilepsy awareness for schools and teachers</w:t>
      </w:r>
    </w:p>
    <w:p w14:paraId="2B5271A9" w14:textId="0AA44071" w:rsidR="009F259B" w:rsidRDefault="00C400DE" w:rsidP="001A5B3B">
      <w:pPr>
        <w:pStyle w:val="NoSpacing"/>
        <w:numPr>
          <w:ilvl w:val="0"/>
          <w:numId w:val="19"/>
        </w:numPr>
        <w:rPr>
          <w:rFonts w:ascii="Rockwell" w:hAnsi="Rockwell"/>
          <w:lang w:eastAsia="en-GB"/>
        </w:rPr>
      </w:pPr>
      <w:r>
        <w:rPr>
          <w:rFonts w:ascii="Rockwell" w:hAnsi="Rockwell"/>
          <w:lang w:eastAsia="en-GB"/>
        </w:rPr>
        <w:t>Safeguarding and PREVENT training</w:t>
      </w:r>
    </w:p>
    <w:p w14:paraId="36C5C222" w14:textId="30B363FD" w:rsidR="00C400DE" w:rsidRDefault="00082E3D" w:rsidP="001A5B3B">
      <w:pPr>
        <w:pStyle w:val="NoSpacing"/>
        <w:numPr>
          <w:ilvl w:val="0"/>
          <w:numId w:val="19"/>
        </w:numPr>
        <w:rPr>
          <w:rFonts w:ascii="Rockwell" w:hAnsi="Rockwell"/>
          <w:lang w:eastAsia="en-GB"/>
        </w:rPr>
      </w:pPr>
      <w:r>
        <w:rPr>
          <w:rFonts w:ascii="Rockwell" w:hAnsi="Rockwell"/>
          <w:lang w:eastAsia="en-GB"/>
        </w:rPr>
        <w:t>EVAC chair (fire evacuation) training</w:t>
      </w:r>
    </w:p>
    <w:p w14:paraId="7CAD425A" w14:textId="05BA2B47" w:rsidR="00D97937" w:rsidRDefault="00D97937" w:rsidP="001A5B3B">
      <w:pPr>
        <w:pStyle w:val="NoSpacing"/>
        <w:numPr>
          <w:ilvl w:val="0"/>
          <w:numId w:val="19"/>
        </w:numPr>
        <w:rPr>
          <w:rFonts w:ascii="Rockwell" w:hAnsi="Rockwell"/>
          <w:lang w:eastAsia="en-GB"/>
        </w:rPr>
      </w:pPr>
      <w:r>
        <w:rPr>
          <w:rFonts w:ascii="Rockwell" w:hAnsi="Rockwell"/>
          <w:lang w:eastAsia="en-GB"/>
        </w:rPr>
        <w:t>Pathological demand avoidance</w:t>
      </w:r>
      <w:r w:rsidR="00B332C3">
        <w:rPr>
          <w:rFonts w:ascii="Rockwell" w:hAnsi="Rockwell"/>
          <w:lang w:eastAsia="en-GB"/>
        </w:rPr>
        <w:t xml:space="preserve"> (Local authority led)</w:t>
      </w:r>
    </w:p>
    <w:p w14:paraId="412D5C2B" w14:textId="10098EE2" w:rsidR="00D97937" w:rsidRDefault="00B332C3" w:rsidP="001A5B3B">
      <w:pPr>
        <w:pStyle w:val="NoSpacing"/>
        <w:numPr>
          <w:ilvl w:val="0"/>
          <w:numId w:val="19"/>
        </w:numPr>
        <w:rPr>
          <w:rFonts w:ascii="Rockwell" w:hAnsi="Rockwell"/>
          <w:lang w:eastAsia="en-GB"/>
        </w:rPr>
      </w:pPr>
      <w:r>
        <w:rPr>
          <w:rFonts w:ascii="Rockwell" w:hAnsi="Rockwell"/>
          <w:lang w:eastAsia="en-GB"/>
        </w:rPr>
        <w:t>ADHD and Autism training (Local authority led)</w:t>
      </w:r>
    </w:p>
    <w:p w14:paraId="0CA96BF6" w14:textId="77777777" w:rsidR="000F53D8" w:rsidRDefault="000F53D8" w:rsidP="000F53D8">
      <w:pPr>
        <w:pStyle w:val="NoSpacing"/>
        <w:rPr>
          <w:rFonts w:ascii="Rockwell" w:hAnsi="Rockwell"/>
          <w:lang w:eastAsia="en-GB"/>
        </w:rPr>
      </w:pPr>
    </w:p>
    <w:p w14:paraId="2F61FC5C" w14:textId="07ADF384" w:rsidR="000F53D8" w:rsidRPr="009269B9" w:rsidRDefault="000F53D8" w:rsidP="000F53D8">
      <w:pPr>
        <w:pStyle w:val="NoSpacing"/>
        <w:rPr>
          <w:rFonts w:ascii="Rockwell" w:hAnsi="Rockwell"/>
          <w:lang w:eastAsia="en-GB"/>
        </w:rPr>
      </w:pPr>
      <w:r>
        <w:rPr>
          <w:rFonts w:ascii="Rockwell" w:hAnsi="Rockwell"/>
          <w:lang w:eastAsia="en-GB"/>
        </w:rPr>
        <w:t xml:space="preserve">In the academic year 2023-24 we will continue to offer drop-in sessions to all staff on a Tuesday afternoon and </w:t>
      </w:r>
      <w:r w:rsidR="00E81D9A">
        <w:rPr>
          <w:rFonts w:ascii="Rockwell" w:hAnsi="Rockwell"/>
          <w:lang w:eastAsia="en-GB"/>
        </w:rPr>
        <w:t>fortnightly whole staff briefings on a Monday morning.</w:t>
      </w:r>
      <w:r w:rsidR="003A45A6">
        <w:rPr>
          <w:rFonts w:ascii="Rockwell" w:hAnsi="Rockwell"/>
          <w:lang w:eastAsia="en-GB"/>
        </w:rPr>
        <w:t xml:space="preserve"> These sessions will focus on the practical support and adjustments that can be made to lessons to ensure engagement and progress of all SEND students at Netherhall School.</w:t>
      </w:r>
    </w:p>
    <w:p w14:paraId="7A1F0AF5" w14:textId="77777777" w:rsidR="00531695" w:rsidRPr="009269B9" w:rsidRDefault="00531695" w:rsidP="002A6504">
      <w:pPr>
        <w:pStyle w:val="NoSpacing"/>
        <w:rPr>
          <w:rFonts w:ascii="Rockwell" w:hAnsi="Rockwell"/>
          <w:lang w:eastAsia="en-GB"/>
        </w:rPr>
      </w:pPr>
    </w:p>
    <w:p w14:paraId="13F46187" w14:textId="77777777" w:rsidR="002A6504" w:rsidRPr="009269B9" w:rsidRDefault="002A6504" w:rsidP="002A6504">
      <w:pPr>
        <w:pStyle w:val="NoSpacing"/>
        <w:rPr>
          <w:rFonts w:ascii="Rockwell" w:hAnsi="Rockwell"/>
          <w:b/>
          <w:i/>
          <w:sz w:val="24"/>
          <w:lang w:eastAsia="en-GB"/>
        </w:rPr>
      </w:pPr>
      <w:r w:rsidRPr="009269B9">
        <w:rPr>
          <w:rFonts w:ascii="Rockwell" w:hAnsi="Rockwell"/>
          <w:b/>
          <w:i/>
          <w:sz w:val="24"/>
          <w:highlight w:val="yellow"/>
          <w:bdr w:val="none" w:sz="0" w:space="0" w:color="auto" w:frame="1"/>
          <w:lang w:eastAsia="en-GB"/>
        </w:rPr>
        <w:lastRenderedPageBreak/>
        <w:t>How will the school know that its provision for SEND is effective?</w:t>
      </w:r>
    </w:p>
    <w:p w14:paraId="0A6E78E5" w14:textId="77777777" w:rsidR="003A45A6" w:rsidRDefault="002A6504" w:rsidP="002A6504">
      <w:pPr>
        <w:pStyle w:val="NoSpacing"/>
        <w:rPr>
          <w:rFonts w:ascii="Rockwell" w:hAnsi="Rockwell"/>
          <w:lang w:eastAsia="en-GB"/>
        </w:rPr>
      </w:pPr>
      <w:r w:rsidRPr="009269B9">
        <w:rPr>
          <w:rFonts w:ascii="Rockwell" w:hAnsi="Rockwell"/>
          <w:lang w:eastAsia="en-GB"/>
        </w:rPr>
        <w:t>Progress of students is regularly assessed and reviewed in order to determine the effectiveness of any additional intervention programs</w:t>
      </w:r>
      <w:r w:rsidR="00513B97">
        <w:rPr>
          <w:rFonts w:ascii="Rockwell" w:hAnsi="Rockwell"/>
          <w:lang w:eastAsia="en-GB"/>
        </w:rPr>
        <w:t xml:space="preserve"> through the use of pre- and post-tests related to the intervention</w:t>
      </w:r>
      <w:r w:rsidR="00531695" w:rsidRPr="009269B9">
        <w:rPr>
          <w:rFonts w:ascii="Rockwell" w:hAnsi="Rockwell"/>
          <w:lang w:eastAsia="en-GB"/>
        </w:rPr>
        <w:t xml:space="preserve">. </w:t>
      </w:r>
    </w:p>
    <w:p w14:paraId="6DA33255" w14:textId="23039FA7" w:rsidR="005A3AA0" w:rsidRDefault="003A45A6" w:rsidP="002A6504">
      <w:pPr>
        <w:pStyle w:val="NoSpacing"/>
        <w:rPr>
          <w:rFonts w:ascii="Rockwell" w:hAnsi="Rockwell"/>
          <w:lang w:eastAsia="en-GB"/>
        </w:rPr>
      </w:pPr>
      <w:r>
        <w:rPr>
          <w:rFonts w:ascii="Rockwell" w:hAnsi="Rockwell"/>
          <w:lang w:eastAsia="en-GB"/>
        </w:rPr>
        <w:t xml:space="preserve">Teaching staff are expected to assess all students at regular intervals across the school year and </w:t>
      </w:r>
      <w:r w:rsidR="005A3AA0">
        <w:rPr>
          <w:rFonts w:ascii="Rockwell" w:hAnsi="Rockwell"/>
          <w:lang w:eastAsia="en-GB"/>
        </w:rPr>
        <w:t>at specific points in the school calendar. These data can be updated ‘live’ throughout each term.</w:t>
      </w:r>
      <w:r w:rsidR="00A15514">
        <w:rPr>
          <w:rFonts w:ascii="Rockwell" w:hAnsi="Rockwell"/>
          <w:lang w:eastAsia="en-GB"/>
        </w:rPr>
        <w:t xml:space="preserve"> </w:t>
      </w:r>
      <w:r w:rsidR="00531695" w:rsidRPr="009269B9">
        <w:rPr>
          <w:rFonts w:ascii="Rockwell" w:hAnsi="Rockwell"/>
          <w:lang w:eastAsia="en-GB"/>
        </w:rPr>
        <w:t xml:space="preserve">The data system allows tracking of data and interventions. </w:t>
      </w:r>
    </w:p>
    <w:p w14:paraId="5CD463A8" w14:textId="7539EC16" w:rsidR="00A15514" w:rsidRDefault="00A15514" w:rsidP="002A6504">
      <w:pPr>
        <w:pStyle w:val="NoSpacing"/>
        <w:rPr>
          <w:rFonts w:ascii="Rockwell" w:hAnsi="Rockwell"/>
          <w:lang w:eastAsia="en-GB"/>
        </w:rPr>
      </w:pPr>
      <w:r>
        <w:rPr>
          <w:rFonts w:ascii="Rockwell" w:hAnsi="Rockwell"/>
          <w:lang w:eastAsia="en-GB"/>
        </w:rPr>
        <w:t xml:space="preserve">We use the APDR (Assess, Plan, Do and Review) model for supporting all students with SEND at Netherhall School. </w:t>
      </w:r>
    </w:p>
    <w:p w14:paraId="3D5D5CA0" w14:textId="77777777" w:rsidR="00C8554F" w:rsidRDefault="00C8554F" w:rsidP="002A6504">
      <w:pPr>
        <w:pStyle w:val="NoSpacing"/>
        <w:rPr>
          <w:rFonts w:ascii="Rockwell" w:hAnsi="Rockwell"/>
          <w:lang w:eastAsia="en-GB"/>
        </w:rPr>
      </w:pPr>
    </w:p>
    <w:p w14:paraId="2B6BD771" w14:textId="6334DB0C" w:rsidR="00C8554F" w:rsidRDefault="00C8554F" w:rsidP="00872FD7">
      <w:pPr>
        <w:pStyle w:val="NoSpacing"/>
        <w:jc w:val="center"/>
        <w:rPr>
          <w:rFonts w:ascii="Rockwell" w:hAnsi="Rockwell"/>
          <w:lang w:eastAsia="en-GB"/>
        </w:rPr>
      </w:pPr>
      <w:r w:rsidRPr="00AC380A">
        <w:rPr>
          <w:bCs/>
          <w:noProof/>
          <w:color w:val="000000" w:themeColor="text1"/>
          <w:sz w:val="32"/>
          <w:szCs w:val="32"/>
        </w:rPr>
        <w:drawing>
          <wp:inline distT="0" distB="0" distL="0" distR="0" wp14:anchorId="7DC442C2" wp14:editId="31B5DBCE">
            <wp:extent cx="4919737" cy="2892829"/>
            <wp:effectExtent l="0" t="0" r="0" b="3175"/>
            <wp:docPr id="1" name="Picture 1" descr="A diagram of a child'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hild's face&#10;&#10;Description automatically generated"/>
                    <pic:cNvPicPr/>
                  </pic:nvPicPr>
                  <pic:blipFill>
                    <a:blip r:embed="rId22"/>
                    <a:stretch>
                      <a:fillRect/>
                    </a:stretch>
                  </pic:blipFill>
                  <pic:spPr>
                    <a:xfrm>
                      <a:off x="0" y="0"/>
                      <a:ext cx="5051333" cy="2970208"/>
                    </a:xfrm>
                    <a:prstGeom prst="rect">
                      <a:avLst/>
                    </a:prstGeom>
                  </pic:spPr>
                </pic:pic>
              </a:graphicData>
            </a:graphic>
          </wp:inline>
        </w:drawing>
      </w:r>
    </w:p>
    <w:p w14:paraId="237B6E47" w14:textId="45B71D86" w:rsidR="005A3AA0" w:rsidRPr="00872FD7" w:rsidRDefault="00872FD7" w:rsidP="00872FD7">
      <w:pPr>
        <w:pStyle w:val="NoSpacing"/>
        <w:jc w:val="right"/>
        <w:rPr>
          <w:bCs/>
          <w:color w:val="000000" w:themeColor="text1"/>
          <w:sz w:val="18"/>
          <w:szCs w:val="18"/>
        </w:rPr>
      </w:pPr>
      <w:r w:rsidRPr="00CE3AE9">
        <w:rPr>
          <w:bCs/>
          <w:color w:val="000000" w:themeColor="text1"/>
          <w:sz w:val="18"/>
          <w:szCs w:val="18"/>
        </w:rPr>
        <w:t>https://schools.local-offer.org/send-toolkit/send/assess-plan-do-review/assess-plan-do-review-overview/</w:t>
      </w:r>
    </w:p>
    <w:p w14:paraId="4438A9FA" w14:textId="77777777" w:rsidR="00912952" w:rsidRDefault="00912952" w:rsidP="002A6504">
      <w:pPr>
        <w:pStyle w:val="NoSpacing"/>
        <w:rPr>
          <w:rFonts w:ascii="Rockwell" w:hAnsi="Rockwell"/>
          <w:lang w:eastAsia="en-GB"/>
        </w:rPr>
      </w:pPr>
    </w:p>
    <w:p w14:paraId="325A6837" w14:textId="1EA893BE" w:rsidR="006B2231" w:rsidRDefault="00531695" w:rsidP="002A6504">
      <w:pPr>
        <w:pStyle w:val="NoSpacing"/>
        <w:rPr>
          <w:rFonts w:ascii="Rockwell" w:hAnsi="Rockwell"/>
          <w:lang w:eastAsia="en-GB"/>
        </w:rPr>
      </w:pPr>
      <w:r w:rsidRPr="009269B9">
        <w:rPr>
          <w:rFonts w:ascii="Rockwell" w:hAnsi="Rockwell"/>
          <w:lang w:eastAsia="en-GB"/>
        </w:rPr>
        <w:t xml:space="preserve">The Inclusion Faculty also regularly self-evaluates </w:t>
      </w:r>
      <w:r w:rsidR="00403A00" w:rsidRPr="009269B9">
        <w:rPr>
          <w:rFonts w:ascii="Rockwell" w:hAnsi="Rockwell"/>
          <w:lang w:eastAsia="en-GB"/>
        </w:rPr>
        <w:t>its</w:t>
      </w:r>
      <w:r w:rsidRPr="009269B9">
        <w:rPr>
          <w:rFonts w:ascii="Rockwell" w:hAnsi="Rockwell"/>
          <w:lang w:eastAsia="en-GB"/>
        </w:rPr>
        <w:t xml:space="preserve"> provision</w:t>
      </w:r>
      <w:r w:rsidR="00513B97">
        <w:rPr>
          <w:rFonts w:ascii="Rockwell" w:hAnsi="Rockwell"/>
          <w:lang w:eastAsia="en-GB"/>
        </w:rPr>
        <w:t xml:space="preserve"> through weekly meetings, liaison with external agencies and discussions with focus groups of students</w:t>
      </w:r>
      <w:r w:rsidRPr="009269B9">
        <w:rPr>
          <w:rFonts w:ascii="Rockwell" w:hAnsi="Rockwell"/>
          <w:lang w:eastAsia="en-GB"/>
        </w:rPr>
        <w:t>.</w:t>
      </w:r>
      <w:r w:rsidR="00513B97">
        <w:rPr>
          <w:rFonts w:ascii="Rockwell" w:hAnsi="Rockwell"/>
          <w:lang w:eastAsia="en-GB"/>
        </w:rPr>
        <w:t xml:space="preserve">  Feedback is regularly collated for annual reviews of students with EHCPs regarding both the progress of students and the impact of TAs on their learning.  Observations of TAs are carried out to reflect on their effectiveness in supporting students.</w:t>
      </w:r>
    </w:p>
    <w:p w14:paraId="7229F392" w14:textId="77777777" w:rsidR="00912952" w:rsidRDefault="00912952" w:rsidP="005E695A">
      <w:pPr>
        <w:pStyle w:val="NoSpacing"/>
        <w:rPr>
          <w:rFonts w:ascii="Rockwell" w:hAnsi="Rockwell"/>
          <w:lang w:eastAsia="en-GB"/>
        </w:rPr>
      </w:pPr>
    </w:p>
    <w:p w14:paraId="25183951" w14:textId="4CDDC060" w:rsidR="005E695A" w:rsidRDefault="006B2231" w:rsidP="005E695A">
      <w:pPr>
        <w:pStyle w:val="NoSpacing"/>
        <w:rPr>
          <w:rFonts w:ascii="Rockwell" w:hAnsi="Rockwell"/>
          <w:bCs/>
          <w:iCs/>
          <w:sz w:val="24"/>
          <w:bdr w:val="none" w:sz="0" w:space="0" w:color="auto" w:frame="1"/>
          <w:lang w:eastAsia="en-GB"/>
        </w:rPr>
      </w:pPr>
      <w:r>
        <w:rPr>
          <w:rFonts w:ascii="Rockwell" w:hAnsi="Rockwell"/>
          <w:lang w:eastAsia="en-GB"/>
        </w:rPr>
        <w:t>Students are encouraged to feedback on their progress (academic and pastoral) when they review the</w:t>
      </w:r>
      <w:r w:rsidR="005E695A">
        <w:rPr>
          <w:rFonts w:ascii="Rockwell" w:hAnsi="Rockwell"/>
          <w:lang w:eastAsia="en-GB"/>
        </w:rPr>
        <w:t xml:space="preserve">ir learning support plans. </w:t>
      </w:r>
      <w:r w:rsidR="005E695A" w:rsidRPr="00FA0954">
        <w:rPr>
          <w:rFonts w:ascii="Rockwell" w:hAnsi="Rockwell"/>
          <w:bCs/>
          <w:iCs/>
          <w:sz w:val="24"/>
          <w:bdr w:val="none" w:sz="0" w:space="0" w:color="auto" w:frame="1"/>
          <w:lang w:eastAsia="en-GB"/>
        </w:rPr>
        <w:t>However, we always welcome feedback from parents and carers, so we encourage all stakeholders to contact us using the contact details shown below.</w:t>
      </w:r>
    </w:p>
    <w:p w14:paraId="450BDF41" w14:textId="77777777" w:rsidR="00551D5C" w:rsidRDefault="00551D5C" w:rsidP="005E695A">
      <w:pPr>
        <w:pStyle w:val="NoSpacing"/>
        <w:rPr>
          <w:rFonts w:ascii="Rockwell" w:hAnsi="Rockwell"/>
          <w:bCs/>
          <w:iCs/>
          <w:sz w:val="24"/>
          <w:bdr w:val="none" w:sz="0" w:space="0" w:color="auto" w:frame="1"/>
          <w:lang w:eastAsia="en-GB"/>
        </w:rPr>
      </w:pPr>
    </w:p>
    <w:p w14:paraId="2A55A76C" w14:textId="0A257018" w:rsidR="00551D5C" w:rsidRDefault="00551D5C" w:rsidP="005E695A">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Selected Results from our 2023-2023 interventions</w:t>
      </w:r>
    </w:p>
    <w:p w14:paraId="05152A95" w14:textId="1FA15044" w:rsidR="00551D5C" w:rsidRDefault="000935CC" w:rsidP="005E695A">
      <w:pPr>
        <w:pStyle w:val="NoSpacing"/>
        <w:rPr>
          <w:rFonts w:ascii="Rockwell" w:hAnsi="Rockwell"/>
          <w:bCs/>
          <w:iCs/>
          <w:sz w:val="24"/>
          <w:bdr w:val="none" w:sz="0" w:space="0" w:color="auto" w:frame="1"/>
          <w:lang w:eastAsia="en-GB"/>
        </w:rPr>
      </w:pPr>
      <w:r w:rsidRPr="000935CC">
        <w:rPr>
          <w:rFonts w:ascii="Rockwell" w:hAnsi="Rockwell"/>
          <w:bCs/>
          <w:iCs/>
          <w:noProof/>
          <w:sz w:val="24"/>
          <w:bdr w:val="none" w:sz="0" w:space="0" w:color="auto" w:frame="1"/>
          <w:lang w:eastAsia="en-GB"/>
        </w:rPr>
        <w:drawing>
          <wp:inline distT="0" distB="0" distL="0" distR="0" wp14:anchorId="0A91092A" wp14:editId="3F989971">
            <wp:extent cx="6645910" cy="2614930"/>
            <wp:effectExtent l="0" t="0" r="0" b="1270"/>
            <wp:docPr id="361541791" name="Picture 1"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41791" name="Picture 1" descr="A screenshot of a test results&#10;&#10;Description automatically generated"/>
                    <pic:cNvPicPr/>
                  </pic:nvPicPr>
                  <pic:blipFill>
                    <a:blip r:embed="rId23"/>
                    <a:stretch>
                      <a:fillRect/>
                    </a:stretch>
                  </pic:blipFill>
                  <pic:spPr>
                    <a:xfrm>
                      <a:off x="0" y="0"/>
                      <a:ext cx="6645910" cy="2614930"/>
                    </a:xfrm>
                    <a:prstGeom prst="rect">
                      <a:avLst/>
                    </a:prstGeom>
                  </pic:spPr>
                </pic:pic>
              </a:graphicData>
            </a:graphic>
          </wp:inline>
        </w:drawing>
      </w:r>
    </w:p>
    <w:p w14:paraId="4E7EE2B5" w14:textId="77777777" w:rsidR="005F320A" w:rsidRDefault="005F320A" w:rsidP="005E695A">
      <w:pPr>
        <w:pStyle w:val="NoSpacing"/>
        <w:rPr>
          <w:rFonts w:ascii="Rockwell" w:hAnsi="Rockwell"/>
          <w:bCs/>
          <w:iCs/>
          <w:sz w:val="24"/>
          <w:bdr w:val="none" w:sz="0" w:space="0" w:color="auto" w:frame="1"/>
          <w:lang w:eastAsia="en-GB"/>
        </w:rPr>
      </w:pPr>
    </w:p>
    <w:p w14:paraId="24412702" w14:textId="77777777" w:rsidR="00912952" w:rsidRDefault="00912952" w:rsidP="005E695A">
      <w:pPr>
        <w:pStyle w:val="NoSpacing"/>
        <w:rPr>
          <w:rFonts w:ascii="Rockwell" w:hAnsi="Rockwell"/>
          <w:bCs/>
          <w:iCs/>
          <w:sz w:val="24"/>
          <w:bdr w:val="none" w:sz="0" w:space="0" w:color="auto" w:frame="1"/>
          <w:lang w:eastAsia="en-GB"/>
        </w:rPr>
      </w:pPr>
    </w:p>
    <w:p w14:paraId="21637F7A" w14:textId="28BE3698" w:rsidR="008F45F8" w:rsidRDefault="00E437BE" w:rsidP="005E695A">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lastRenderedPageBreak/>
        <w:t>Selected Parent Survey data from July 2023</w:t>
      </w:r>
    </w:p>
    <w:p w14:paraId="53AA168D" w14:textId="68D3D371" w:rsidR="00E437BE" w:rsidRDefault="00E437BE" w:rsidP="005E695A">
      <w:pPr>
        <w:pStyle w:val="NoSpacing"/>
        <w:rPr>
          <w:rFonts w:ascii="Rockwell" w:hAnsi="Rockwell"/>
          <w:bCs/>
          <w:iCs/>
          <w:sz w:val="24"/>
          <w:bdr w:val="none" w:sz="0" w:space="0" w:color="auto" w:frame="1"/>
          <w:lang w:eastAsia="en-GB"/>
        </w:rPr>
      </w:pPr>
      <w:r w:rsidRPr="007A48A2">
        <w:rPr>
          <w:rFonts w:ascii="Rockwell" w:hAnsi="Rockwell"/>
          <w:bCs/>
          <w:iCs/>
          <w:noProof/>
          <w:sz w:val="24"/>
          <w:bdr w:val="none" w:sz="0" w:space="0" w:color="auto" w:frame="1"/>
          <w:lang w:eastAsia="en-GB"/>
        </w:rPr>
        <w:drawing>
          <wp:inline distT="0" distB="0" distL="0" distR="0" wp14:anchorId="121A04E1" wp14:editId="4C95C9A9">
            <wp:extent cx="3435872" cy="1565031"/>
            <wp:effectExtent l="0" t="0" r="0" b="0"/>
            <wp:docPr id="1298042597" name="Picture 1" descr="A blue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2597" name="Picture 1" descr="A blue and orange pie chart&#10;&#10;Description automatically generated"/>
                    <pic:cNvPicPr/>
                  </pic:nvPicPr>
                  <pic:blipFill>
                    <a:blip r:embed="rId24"/>
                    <a:stretch>
                      <a:fillRect/>
                    </a:stretch>
                  </pic:blipFill>
                  <pic:spPr>
                    <a:xfrm>
                      <a:off x="0" y="0"/>
                      <a:ext cx="3485312" cy="1587551"/>
                    </a:xfrm>
                    <a:prstGeom prst="rect">
                      <a:avLst/>
                    </a:prstGeom>
                  </pic:spPr>
                </pic:pic>
              </a:graphicData>
            </a:graphic>
          </wp:inline>
        </w:drawing>
      </w:r>
    </w:p>
    <w:p w14:paraId="253A463D" w14:textId="469E3E6A" w:rsidR="00B35EF6" w:rsidRDefault="008F45F8" w:rsidP="005E695A">
      <w:pPr>
        <w:pStyle w:val="NoSpacing"/>
        <w:rPr>
          <w:rFonts w:ascii="Rockwell" w:hAnsi="Rockwell"/>
          <w:bCs/>
          <w:iCs/>
          <w:sz w:val="24"/>
          <w:bdr w:val="none" w:sz="0" w:space="0" w:color="auto" w:frame="1"/>
          <w:lang w:eastAsia="en-GB"/>
        </w:rPr>
      </w:pPr>
      <w:r w:rsidRPr="008F45F8">
        <w:rPr>
          <w:rFonts w:ascii="Rockwell" w:hAnsi="Rockwell"/>
          <w:bCs/>
          <w:iCs/>
          <w:noProof/>
          <w:sz w:val="24"/>
          <w:bdr w:val="none" w:sz="0" w:space="0" w:color="auto" w:frame="1"/>
          <w:lang w:eastAsia="en-GB"/>
        </w:rPr>
        <w:drawing>
          <wp:inline distT="0" distB="0" distL="0" distR="0" wp14:anchorId="3A1C388B" wp14:editId="29F73534">
            <wp:extent cx="6645910" cy="1092200"/>
            <wp:effectExtent l="0" t="0" r="0" b="0"/>
            <wp:docPr id="98701940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9407" name="Picture 1" descr="A white background with black text&#10;&#10;Description automatically generated"/>
                    <pic:cNvPicPr/>
                  </pic:nvPicPr>
                  <pic:blipFill>
                    <a:blip r:embed="rId25"/>
                    <a:stretch>
                      <a:fillRect/>
                    </a:stretch>
                  </pic:blipFill>
                  <pic:spPr>
                    <a:xfrm>
                      <a:off x="0" y="0"/>
                      <a:ext cx="6645910" cy="1092200"/>
                    </a:xfrm>
                    <a:prstGeom prst="rect">
                      <a:avLst/>
                    </a:prstGeom>
                  </pic:spPr>
                </pic:pic>
              </a:graphicData>
            </a:graphic>
          </wp:inline>
        </w:drawing>
      </w:r>
    </w:p>
    <w:p w14:paraId="55D32BF9" w14:textId="29664677" w:rsidR="005F320A" w:rsidRDefault="00B25FD2" w:rsidP="005E695A">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 xml:space="preserve">Selected </w:t>
      </w:r>
      <w:r w:rsidR="0009471E">
        <w:rPr>
          <w:rFonts w:ascii="Rockwell" w:hAnsi="Rockwell"/>
          <w:bCs/>
          <w:iCs/>
          <w:sz w:val="24"/>
          <w:bdr w:val="none" w:sz="0" w:space="0" w:color="auto" w:frame="1"/>
          <w:lang w:eastAsia="en-GB"/>
        </w:rPr>
        <w:t>Student Survey data from July 2023</w:t>
      </w:r>
    </w:p>
    <w:p w14:paraId="37FB06AA" w14:textId="64C1A50A" w:rsidR="00B25FD2" w:rsidRDefault="0090025F" w:rsidP="005E695A">
      <w:pPr>
        <w:pStyle w:val="NoSpacing"/>
        <w:rPr>
          <w:rFonts w:ascii="Rockwell" w:hAnsi="Rockwell"/>
          <w:bCs/>
          <w:iCs/>
          <w:sz w:val="24"/>
          <w:bdr w:val="none" w:sz="0" w:space="0" w:color="auto" w:frame="1"/>
          <w:lang w:eastAsia="en-GB"/>
        </w:rPr>
      </w:pPr>
      <w:r w:rsidRPr="0090025F">
        <w:rPr>
          <w:rFonts w:ascii="Rockwell" w:hAnsi="Rockwell"/>
          <w:bCs/>
          <w:iCs/>
          <w:noProof/>
          <w:sz w:val="24"/>
          <w:bdr w:val="none" w:sz="0" w:space="0" w:color="auto" w:frame="1"/>
          <w:lang w:eastAsia="en-GB"/>
        </w:rPr>
        <w:drawing>
          <wp:inline distT="0" distB="0" distL="0" distR="0" wp14:anchorId="73E56EBC" wp14:editId="6B33F913">
            <wp:extent cx="6645910" cy="3474085"/>
            <wp:effectExtent l="0" t="0" r="0" b="5715"/>
            <wp:docPr id="195734280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42808" name="Picture 1" descr="A screenshot of a graph&#10;&#10;Description automatically generated"/>
                    <pic:cNvPicPr/>
                  </pic:nvPicPr>
                  <pic:blipFill>
                    <a:blip r:embed="rId26"/>
                    <a:stretch>
                      <a:fillRect/>
                    </a:stretch>
                  </pic:blipFill>
                  <pic:spPr>
                    <a:xfrm>
                      <a:off x="0" y="0"/>
                      <a:ext cx="6645910" cy="3474085"/>
                    </a:xfrm>
                    <a:prstGeom prst="rect">
                      <a:avLst/>
                    </a:prstGeom>
                  </pic:spPr>
                </pic:pic>
              </a:graphicData>
            </a:graphic>
          </wp:inline>
        </w:drawing>
      </w:r>
    </w:p>
    <w:p w14:paraId="1096B7F3" w14:textId="77777777" w:rsidR="0009471E" w:rsidRPr="00FA0954" w:rsidRDefault="0009471E" w:rsidP="005E695A">
      <w:pPr>
        <w:pStyle w:val="NoSpacing"/>
        <w:rPr>
          <w:rFonts w:ascii="Rockwell" w:hAnsi="Rockwell"/>
          <w:bCs/>
          <w:iCs/>
          <w:sz w:val="24"/>
          <w:bdr w:val="none" w:sz="0" w:space="0" w:color="auto" w:frame="1"/>
          <w:lang w:eastAsia="en-GB"/>
        </w:rPr>
      </w:pPr>
    </w:p>
    <w:p w14:paraId="72009899" w14:textId="2D5B9438" w:rsidR="006B2231" w:rsidRDefault="006B2231" w:rsidP="002A6504">
      <w:pPr>
        <w:pStyle w:val="NoSpacing"/>
        <w:rPr>
          <w:rFonts w:ascii="Rockwell" w:hAnsi="Rockwell"/>
          <w:lang w:eastAsia="en-GB"/>
        </w:rPr>
      </w:pPr>
    </w:p>
    <w:p w14:paraId="4EA36217" w14:textId="77777777" w:rsidR="0000452F" w:rsidRPr="009269B9" w:rsidRDefault="0000452F" w:rsidP="002A6504">
      <w:pPr>
        <w:pStyle w:val="NoSpacing"/>
        <w:rPr>
          <w:rFonts w:ascii="Rockwell" w:hAnsi="Rockwell"/>
          <w:lang w:eastAsia="en-GB"/>
        </w:rPr>
      </w:pPr>
    </w:p>
    <w:p w14:paraId="48B3F1F1" w14:textId="51AA9FE6" w:rsidR="00D73EA2" w:rsidRPr="00D73EA2" w:rsidRDefault="007F1E4E" w:rsidP="002A6504">
      <w:pPr>
        <w:pStyle w:val="NoSpacing"/>
        <w:rPr>
          <w:rFonts w:ascii="Rockwell" w:hAnsi="Rockwell"/>
          <w:bCs/>
          <w:iCs/>
          <w:sz w:val="24"/>
          <w:bdr w:val="none" w:sz="0" w:space="0" w:color="auto" w:frame="1"/>
          <w:lang w:eastAsia="en-GB"/>
        </w:rPr>
      </w:pPr>
      <w:r>
        <w:rPr>
          <w:rFonts w:ascii="Rockwell" w:hAnsi="Rockwell"/>
          <w:b/>
          <w:i/>
          <w:sz w:val="24"/>
          <w:highlight w:val="yellow"/>
          <w:bdr w:val="none" w:sz="0" w:space="0" w:color="auto" w:frame="1"/>
          <w:lang w:eastAsia="en-GB"/>
        </w:rPr>
        <w:t xml:space="preserve">How do we </w:t>
      </w:r>
      <w:r w:rsidR="00D73EA2">
        <w:rPr>
          <w:rFonts w:ascii="Rockwell" w:hAnsi="Rockwell"/>
          <w:b/>
          <w:i/>
          <w:sz w:val="24"/>
          <w:highlight w:val="yellow"/>
          <w:bdr w:val="none" w:sz="0" w:space="0" w:color="auto" w:frame="1"/>
          <w:lang w:eastAsia="en-GB"/>
        </w:rPr>
        <w:t>incorporate the views of our students in decision making?</w:t>
      </w:r>
    </w:p>
    <w:p w14:paraId="38A8B9A9" w14:textId="77777777" w:rsidR="00A97CE3" w:rsidRDefault="00A97CE3" w:rsidP="00A97CE3">
      <w:pPr>
        <w:pStyle w:val="NoSpacing"/>
        <w:rPr>
          <w:rFonts w:ascii="Rockwell" w:hAnsi="Rockwell"/>
        </w:rPr>
      </w:pPr>
      <w:r>
        <w:rPr>
          <w:rFonts w:ascii="Rockwell" w:hAnsi="Rockwell"/>
        </w:rPr>
        <w:t>For Children with EHCplans, d</w:t>
      </w:r>
      <w:r w:rsidRPr="00D94EAB">
        <w:rPr>
          <w:rFonts w:ascii="Rockwell" w:hAnsi="Rockwell"/>
        </w:rPr>
        <w:t xml:space="preserve">uring the year 6 transition interview you and your child will </w:t>
      </w:r>
      <w:r>
        <w:rPr>
          <w:rFonts w:ascii="Rockwell" w:hAnsi="Rockwell"/>
        </w:rPr>
        <w:t>be invited to attend an</w:t>
      </w:r>
      <w:r w:rsidRPr="00D94EAB">
        <w:rPr>
          <w:rFonts w:ascii="Rockwell" w:hAnsi="Rockwell"/>
        </w:rPr>
        <w:t xml:space="preserve"> interview with a member of Netherhall’s staff so that you can share your successes and discuss any concerns you may have. </w:t>
      </w:r>
    </w:p>
    <w:p w14:paraId="3BE74B3B" w14:textId="77777777" w:rsidR="00A97CE3" w:rsidRPr="00D94EAB" w:rsidRDefault="00A97CE3" w:rsidP="00A97CE3">
      <w:pPr>
        <w:pStyle w:val="NoSpacing"/>
        <w:rPr>
          <w:rFonts w:ascii="Rockwell" w:hAnsi="Rockwell"/>
        </w:rPr>
      </w:pPr>
    </w:p>
    <w:p w14:paraId="333DFCA3" w14:textId="44F65B18" w:rsidR="00A97CE3" w:rsidRDefault="00A97CE3" w:rsidP="00A97CE3">
      <w:pPr>
        <w:pStyle w:val="NoSpacing"/>
        <w:rPr>
          <w:rFonts w:ascii="Rockwell" w:hAnsi="Rockwell"/>
        </w:rPr>
      </w:pPr>
      <w:r w:rsidRPr="00D94EAB">
        <w:rPr>
          <w:rFonts w:ascii="Rockwell" w:hAnsi="Rockwell"/>
        </w:rPr>
        <w:t xml:space="preserve">Children </w:t>
      </w:r>
      <w:r>
        <w:rPr>
          <w:rFonts w:ascii="Rockwell" w:hAnsi="Rockwell"/>
        </w:rPr>
        <w:t>on the SEND register</w:t>
      </w:r>
      <w:r w:rsidRPr="00D94EAB">
        <w:rPr>
          <w:rFonts w:ascii="Rockwell" w:hAnsi="Rockwell"/>
        </w:rPr>
        <w:t xml:space="preserve"> create their one</w:t>
      </w:r>
      <w:r>
        <w:rPr>
          <w:rFonts w:ascii="Rockwell" w:hAnsi="Rockwell"/>
        </w:rPr>
        <w:t>-</w:t>
      </w:r>
      <w:r w:rsidRPr="00D94EAB">
        <w:rPr>
          <w:rFonts w:ascii="Rockwell" w:hAnsi="Rockwell"/>
        </w:rPr>
        <w:t xml:space="preserve">page </w:t>
      </w:r>
      <w:r>
        <w:rPr>
          <w:rFonts w:ascii="Rockwell" w:hAnsi="Rockwell"/>
        </w:rPr>
        <w:t>learning support plan</w:t>
      </w:r>
      <w:r w:rsidRPr="00D94EAB">
        <w:rPr>
          <w:rFonts w:ascii="Rockwell" w:hAnsi="Rockwell"/>
        </w:rPr>
        <w:t xml:space="preserve"> with their keyworker and parent/carer so that they contribute to the way they would like their support to be provided. </w:t>
      </w:r>
    </w:p>
    <w:p w14:paraId="6C11C9C3" w14:textId="77777777" w:rsidR="00A97CE3" w:rsidRDefault="00A97CE3" w:rsidP="00A97CE3">
      <w:pPr>
        <w:pStyle w:val="NoSpacing"/>
        <w:rPr>
          <w:rFonts w:ascii="Rockwell" w:hAnsi="Rockwell"/>
        </w:rPr>
      </w:pPr>
    </w:p>
    <w:p w14:paraId="017621CC" w14:textId="77777777" w:rsidR="00A97CE3" w:rsidRDefault="00A97CE3" w:rsidP="00A97CE3">
      <w:pPr>
        <w:pStyle w:val="NoSpacing"/>
        <w:rPr>
          <w:rFonts w:ascii="Rockwell" w:hAnsi="Rockwell"/>
        </w:rPr>
      </w:pPr>
      <w:r w:rsidRPr="00D94EAB">
        <w:rPr>
          <w:rFonts w:ascii="Rockwell" w:hAnsi="Rockwell"/>
        </w:rPr>
        <w:t xml:space="preserve">They also have a formal yearly meeting called an Annual Review. At Netherhall, all children are invited to attend. They also complete a document called ‘Moving Forward’ which covers their likes, dislikes, areas of success and areas for development along with their concerns, ideas and thoughts about their future education and career ideas. </w:t>
      </w:r>
    </w:p>
    <w:p w14:paraId="2BFB4E6D" w14:textId="77777777" w:rsidR="00A97CE3" w:rsidRDefault="00A97CE3" w:rsidP="00A97CE3">
      <w:pPr>
        <w:pStyle w:val="NoSpacing"/>
        <w:rPr>
          <w:rFonts w:ascii="Rockwell" w:hAnsi="Rockwell"/>
        </w:rPr>
      </w:pPr>
    </w:p>
    <w:p w14:paraId="62FC71BB" w14:textId="77777777" w:rsidR="00A97CE3" w:rsidRDefault="00A97CE3" w:rsidP="00A97CE3">
      <w:pPr>
        <w:pStyle w:val="NoSpacing"/>
        <w:rPr>
          <w:rFonts w:ascii="Rockwell" w:hAnsi="Rockwell"/>
        </w:rPr>
      </w:pPr>
      <w:r w:rsidRPr="00D94EAB">
        <w:rPr>
          <w:rFonts w:ascii="Rockwell" w:hAnsi="Rockwell"/>
        </w:rPr>
        <w:lastRenderedPageBreak/>
        <w:t xml:space="preserve">Children with EHC plans have an allocated keyworker who they speak with on a very regular basis. Keyworkers help them create their ‘One Page Profiles’ and ensure that they are able to contribute, in the most suitable way for them, in their Annual Review. </w:t>
      </w:r>
    </w:p>
    <w:p w14:paraId="09A3F8E1" w14:textId="77777777" w:rsidR="00A97CE3" w:rsidRPr="00D94EAB" w:rsidRDefault="00A97CE3" w:rsidP="00A97CE3">
      <w:pPr>
        <w:pStyle w:val="NoSpacing"/>
        <w:rPr>
          <w:rFonts w:ascii="Rockwell" w:hAnsi="Rockwell"/>
        </w:rPr>
      </w:pPr>
    </w:p>
    <w:p w14:paraId="728F74C0" w14:textId="77777777" w:rsidR="00A97CE3" w:rsidRDefault="00A97CE3" w:rsidP="00A97CE3">
      <w:pPr>
        <w:pStyle w:val="NoSpacing"/>
        <w:rPr>
          <w:rFonts w:ascii="Rockwell" w:hAnsi="Rockwell"/>
        </w:rPr>
      </w:pPr>
      <w:r w:rsidRPr="00D94EAB">
        <w:rPr>
          <w:rFonts w:ascii="Rockwell" w:hAnsi="Rockwell"/>
        </w:rPr>
        <w:t xml:space="preserve">If your child is invited to intervention sessions, you will receive a </w:t>
      </w:r>
      <w:r>
        <w:rPr>
          <w:rFonts w:ascii="Rockwell" w:hAnsi="Rockwell"/>
        </w:rPr>
        <w:t>communication (usually email</w:t>
      </w:r>
      <w:r w:rsidRPr="00D94EAB">
        <w:rPr>
          <w:rFonts w:ascii="Rockwell" w:hAnsi="Rockwell"/>
        </w:rPr>
        <w:t xml:space="preserve"> explaining why, when and where the interventions are. You can, of course, speak with us if you have questions or indeed want to provide extra support for your child at home. </w:t>
      </w:r>
    </w:p>
    <w:p w14:paraId="047EDF9E" w14:textId="77777777" w:rsidR="00A97CE3" w:rsidRPr="00D94EAB" w:rsidRDefault="00A97CE3" w:rsidP="00A97CE3">
      <w:pPr>
        <w:pStyle w:val="NoSpacing"/>
        <w:rPr>
          <w:rFonts w:ascii="Rockwell" w:hAnsi="Rockwell"/>
        </w:rPr>
      </w:pPr>
    </w:p>
    <w:p w14:paraId="1255593D" w14:textId="77777777" w:rsidR="00A97CE3" w:rsidRDefault="00A97CE3" w:rsidP="00A97CE3">
      <w:pPr>
        <w:pStyle w:val="NoSpacing"/>
        <w:rPr>
          <w:rFonts w:ascii="Rockwell" w:hAnsi="Rockwell"/>
        </w:rPr>
      </w:pPr>
      <w:r w:rsidRPr="00D94EAB">
        <w:rPr>
          <w:rFonts w:ascii="Rockwell" w:hAnsi="Rockwell"/>
        </w:rPr>
        <w:t xml:space="preserve">The SENDCo carries out termly </w:t>
      </w:r>
      <w:r>
        <w:rPr>
          <w:rFonts w:ascii="Rockwell" w:hAnsi="Rockwell"/>
        </w:rPr>
        <w:t xml:space="preserve">and annual </w:t>
      </w:r>
      <w:r w:rsidRPr="00D94EAB">
        <w:rPr>
          <w:rFonts w:ascii="Rockwell" w:hAnsi="Rockwell"/>
        </w:rPr>
        <w:t xml:space="preserve">SEND Student Voice activities. This is where he carries out informal interviews with a range of SEND children asking about their provision, what is working well and if she can help with improving things in any particular areas. These interviews are anonymous to enable children to feel comfortable with sharing any concerns they may have. </w:t>
      </w:r>
    </w:p>
    <w:p w14:paraId="6F4D2C69" w14:textId="77777777" w:rsidR="00A97CE3" w:rsidRPr="00D94EAB" w:rsidRDefault="00A97CE3" w:rsidP="00A97CE3">
      <w:pPr>
        <w:pStyle w:val="NoSpacing"/>
        <w:rPr>
          <w:rFonts w:ascii="Rockwell" w:hAnsi="Rockwell"/>
        </w:rPr>
      </w:pPr>
    </w:p>
    <w:p w14:paraId="7EAD9B45" w14:textId="77777777" w:rsidR="00A97CE3" w:rsidRPr="00D94EAB" w:rsidRDefault="00A97CE3" w:rsidP="00A97CE3">
      <w:pPr>
        <w:pStyle w:val="NoSpacing"/>
        <w:rPr>
          <w:rFonts w:ascii="Rockwell" w:hAnsi="Rockwell"/>
        </w:rPr>
      </w:pPr>
      <w:r w:rsidRPr="00D94EAB">
        <w:rPr>
          <w:rFonts w:ascii="Rockwell" w:hAnsi="Rockwell"/>
        </w:rPr>
        <w:t>You can of course speak with teaching staff at your child’s parent/carer evening as well as email them. If you need to speak with people in person</w:t>
      </w:r>
      <w:r>
        <w:rPr>
          <w:rFonts w:ascii="Rockwell" w:hAnsi="Rockwell"/>
        </w:rPr>
        <w:t>,</w:t>
      </w:r>
      <w:r w:rsidRPr="00D94EAB">
        <w:rPr>
          <w:rFonts w:ascii="Rockwell" w:hAnsi="Rockwell"/>
        </w:rPr>
        <w:t xml:space="preserve"> then you can arrange to meet with your child’s form tutor or Head of </w:t>
      </w:r>
      <w:r>
        <w:rPr>
          <w:rFonts w:ascii="Rockwell" w:hAnsi="Rockwell"/>
        </w:rPr>
        <w:t xml:space="preserve">House </w:t>
      </w:r>
      <w:r w:rsidRPr="00D94EAB">
        <w:rPr>
          <w:rFonts w:ascii="Rockwell" w:hAnsi="Rockwell"/>
        </w:rPr>
        <w:t xml:space="preserve">in the first instance. </w:t>
      </w:r>
    </w:p>
    <w:p w14:paraId="652AB241" w14:textId="77777777" w:rsidR="00A97CE3" w:rsidRDefault="00A97CE3" w:rsidP="00A97CE3">
      <w:pPr>
        <w:pStyle w:val="NoSpacing"/>
        <w:rPr>
          <w:rFonts w:ascii="Rockwell" w:hAnsi="Rockwell"/>
        </w:rPr>
      </w:pPr>
    </w:p>
    <w:p w14:paraId="3205621F" w14:textId="77777777" w:rsidR="00A97CE3" w:rsidRDefault="00A97CE3" w:rsidP="00A97CE3">
      <w:pPr>
        <w:pStyle w:val="NoSpacing"/>
        <w:rPr>
          <w:rFonts w:ascii="Rockwell" w:hAnsi="Rockwell"/>
        </w:rPr>
      </w:pPr>
      <w:r w:rsidRPr="00D94EAB">
        <w:rPr>
          <w:rFonts w:ascii="Rockwell" w:hAnsi="Rockwell"/>
        </w:rPr>
        <w:t xml:space="preserve">Any child placed onto the SEND Support Register will be carrying out some form of measured intervention. The Code of Practice states that SEN Support should, “take the form of a four-part cycle through which earlier decisions and actions are revisited, refined and revised with a growing understanding of the pupil’s needs and of what supports the pupil in making good progress and securing good outcomes. This is known as the graduated approach.” </w:t>
      </w:r>
    </w:p>
    <w:p w14:paraId="1392186E" w14:textId="77777777" w:rsidR="00A97CE3" w:rsidRPr="00D94EAB" w:rsidRDefault="00A97CE3" w:rsidP="00A97CE3">
      <w:pPr>
        <w:pStyle w:val="NoSpacing"/>
        <w:rPr>
          <w:rFonts w:ascii="Rockwell" w:hAnsi="Rockwell"/>
        </w:rPr>
      </w:pPr>
      <w:r>
        <w:rPr>
          <w:rFonts w:ascii="Rockwell" w:hAnsi="Rockwell"/>
        </w:rPr>
        <w:t xml:space="preserve">This is the ADPR cycle described above. </w:t>
      </w:r>
      <w:r w:rsidRPr="00D94EAB">
        <w:rPr>
          <w:rFonts w:ascii="Rockwell" w:hAnsi="Rockwell"/>
        </w:rPr>
        <w:t xml:space="preserve">Carrying out </w:t>
      </w:r>
      <w:r>
        <w:rPr>
          <w:rFonts w:ascii="Rockwell" w:hAnsi="Rockwell"/>
        </w:rPr>
        <w:t xml:space="preserve">an </w:t>
      </w:r>
      <w:r w:rsidRPr="00D94EAB">
        <w:rPr>
          <w:rFonts w:ascii="Rockwell" w:hAnsi="Rockwell"/>
        </w:rPr>
        <w:t xml:space="preserve">intervention fulfils the ’Do’ section and then following the completion of that timed piece of work we ’Review’ the cycle. Again, both children and parents are involved in the ‘Review’ process. </w:t>
      </w:r>
    </w:p>
    <w:p w14:paraId="7C07360B" w14:textId="77777777" w:rsidR="00D73EA2" w:rsidRDefault="00D73EA2" w:rsidP="002A6504">
      <w:pPr>
        <w:pStyle w:val="NoSpacing"/>
        <w:rPr>
          <w:rFonts w:ascii="Rockwell" w:hAnsi="Rockwell"/>
          <w:bCs/>
          <w:iCs/>
          <w:sz w:val="24"/>
          <w:bdr w:val="none" w:sz="0" w:space="0" w:color="auto" w:frame="1"/>
          <w:lang w:eastAsia="en-GB"/>
        </w:rPr>
      </w:pPr>
    </w:p>
    <w:p w14:paraId="69DE3472" w14:textId="20C9EA19" w:rsidR="006E2879" w:rsidRDefault="006E2879" w:rsidP="002A6504">
      <w:pPr>
        <w:pStyle w:val="NoSpacing"/>
        <w:rPr>
          <w:rFonts w:ascii="Rockwell" w:hAnsi="Rockwell"/>
          <w:bCs/>
          <w:iCs/>
          <w:sz w:val="24"/>
          <w:bdr w:val="none" w:sz="0" w:space="0" w:color="auto" w:frame="1"/>
          <w:lang w:eastAsia="en-GB"/>
        </w:rPr>
      </w:pPr>
      <w:r>
        <w:rPr>
          <w:rFonts w:ascii="Rockwell" w:hAnsi="Rockwell"/>
          <w:bCs/>
          <w:iCs/>
          <w:sz w:val="24"/>
          <w:bdr w:val="none" w:sz="0" w:space="0" w:color="auto" w:frame="1"/>
          <w:lang w:eastAsia="en-GB"/>
        </w:rPr>
        <w:t>Selected Student Survey Results July 2023</w:t>
      </w:r>
    </w:p>
    <w:p w14:paraId="478BE109" w14:textId="2FF7CA9D" w:rsidR="006E2879" w:rsidRDefault="006E2879" w:rsidP="002A6504">
      <w:pPr>
        <w:pStyle w:val="NoSpacing"/>
        <w:rPr>
          <w:rFonts w:ascii="Rockwell" w:hAnsi="Rockwell"/>
          <w:bCs/>
          <w:iCs/>
          <w:sz w:val="24"/>
          <w:bdr w:val="none" w:sz="0" w:space="0" w:color="auto" w:frame="1"/>
          <w:lang w:eastAsia="en-GB"/>
        </w:rPr>
      </w:pPr>
      <w:r w:rsidRPr="006E2879">
        <w:rPr>
          <w:rFonts w:ascii="Rockwell" w:hAnsi="Rockwell"/>
          <w:bCs/>
          <w:iCs/>
          <w:noProof/>
          <w:sz w:val="24"/>
          <w:bdr w:val="none" w:sz="0" w:space="0" w:color="auto" w:frame="1"/>
          <w:lang w:eastAsia="en-GB"/>
        </w:rPr>
        <w:drawing>
          <wp:inline distT="0" distB="0" distL="0" distR="0" wp14:anchorId="5024B35D" wp14:editId="48B16231">
            <wp:extent cx="6645910" cy="1697990"/>
            <wp:effectExtent l="0" t="0" r="0" b="3810"/>
            <wp:docPr id="1439070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0476" name="Picture 1" descr="A screenshot of a computer&#10;&#10;Description automatically generated"/>
                    <pic:cNvPicPr/>
                  </pic:nvPicPr>
                  <pic:blipFill>
                    <a:blip r:embed="rId27"/>
                    <a:stretch>
                      <a:fillRect/>
                    </a:stretch>
                  </pic:blipFill>
                  <pic:spPr>
                    <a:xfrm>
                      <a:off x="0" y="0"/>
                      <a:ext cx="6645910" cy="1697990"/>
                    </a:xfrm>
                    <a:prstGeom prst="rect">
                      <a:avLst/>
                    </a:prstGeom>
                  </pic:spPr>
                </pic:pic>
              </a:graphicData>
            </a:graphic>
          </wp:inline>
        </w:drawing>
      </w:r>
    </w:p>
    <w:p w14:paraId="1811EC56" w14:textId="77777777" w:rsidR="006E2879" w:rsidRDefault="006E2879" w:rsidP="002A6504">
      <w:pPr>
        <w:pStyle w:val="NoSpacing"/>
        <w:rPr>
          <w:rFonts w:ascii="Rockwell" w:hAnsi="Rockwell"/>
          <w:bCs/>
          <w:iCs/>
          <w:sz w:val="24"/>
          <w:bdr w:val="none" w:sz="0" w:space="0" w:color="auto" w:frame="1"/>
          <w:lang w:eastAsia="en-GB"/>
        </w:rPr>
      </w:pPr>
    </w:p>
    <w:p w14:paraId="7E665730" w14:textId="77777777" w:rsidR="00D73EA2" w:rsidRPr="00D73EA2" w:rsidRDefault="00D73EA2" w:rsidP="002A6504">
      <w:pPr>
        <w:pStyle w:val="NoSpacing"/>
        <w:rPr>
          <w:rFonts w:ascii="Rockwell" w:hAnsi="Rockwell"/>
          <w:bCs/>
          <w:iCs/>
          <w:sz w:val="24"/>
          <w:bdr w:val="none" w:sz="0" w:space="0" w:color="auto" w:frame="1"/>
          <w:lang w:eastAsia="en-GB"/>
        </w:rPr>
      </w:pPr>
    </w:p>
    <w:p w14:paraId="6CF6FBEC" w14:textId="3A5578C7" w:rsidR="002A6504" w:rsidRPr="009269B9" w:rsidRDefault="002A6504" w:rsidP="002A6504">
      <w:pPr>
        <w:pStyle w:val="NoSpacing"/>
        <w:rPr>
          <w:rFonts w:ascii="Rockwell" w:hAnsi="Rockwell"/>
          <w:b/>
          <w:i/>
          <w:sz w:val="24"/>
          <w:lang w:eastAsia="en-GB"/>
        </w:rPr>
      </w:pPr>
      <w:r w:rsidRPr="009269B9">
        <w:rPr>
          <w:rFonts w:ascii="Rockwell" w:hAnsi="Rockwell"/>
          <w:b/>
          <w:i/>
          <w:sz w:val="24"/>
          <w:highlight w:val="yellow"/>
          <w:bdr w:val="none" w:sz="0" w:space="0" w:color="auto" w:frame="1"/>
          <w:lang w:eastAsia="en-GB"/>
        </w:rPr>
        <w:t>Who is involved in supporting students with SEND?</w:t>
      </w:r>
    </w:p>
    <w:p w14:paraId="0DA175F8" w14:textId="2DCE54DA" w:rsidR="00354267" w:rsidRDefault="00C36B96" w:rsidP="00531695">
      <w:pPr>
        <w:pStyle w:val="NoSpacing"/>
        <w:rPr>
          <w:rFonts w:ascii="Rockwell" w:hAnsi="Rockwell"/>
          <w:lang w:eastAsia="en-GB"/>
        </w:rPr>
      </w:pPr>
      <w:r>
        <w:rPr>
          <w:rFonts w:ascii="Rockwell" w:hAnsi="Rockwell"/>
          <w:lang w:eastAsia="en-GB"/>
        </w:rPr>
        <w:t>The primary point of contact for all students and parents is through the f</w:t>
      </w:r>
      <w:r w:rsidR="002A6504" w:rsidRPr="009269B9">
        <w:rPr>
          <w:rFonts w:ascii="Rockwell" w:hAnsi="Rockwell"/>
          <w:lang w:eastAsia="en-GB"/>
        </w:rPr>
        <w:t>orm tutors</w:t>
      </w:r>
      <w:r w:rsidR="00AD0567">
        <w:rPr>
          <w:rFonts w:ascii="Rockwell" w:hAnsi="Rockwell"/>
          <w:lang w:eastAsia="en-GB"/>
        </w:rPr>
        <w:t xml:space="preserve"> / mentors</w:t>
      </w:r>
      <w:r w:rsidR="002A6504" w:rsidRPr="009269B9">
        <w:rPr>
          <w:rFonts w:ascii="Rockwell" w:hAnsi="Rockwell"/>
          <w:lang w:eastAsia="en-GB"/>
        </w:rPr>
        <w:t xml:space="preserve"> and subject teachers, in liaison with </w:t>
      </w:r>
      <w:r w:rsidR="00531695" w:rsidRPr="009269B9">
        <w:rPr>
          <w:rFonts w:ascii="Rockwell" w:hAnsi="Rockwell"/>
          <w:lang w:eastAsia="en-GB"/>
        </w:rPr>
        <w:t>year leaders</w:t>
      </w:r>
      <w:r w:rsidR="002A6504" w:rsidRPr="009269B9">
        <w:rPr>
          <w:rFonts w:ascii="Rockwell" w:hAnsi="Rockwell"/>
          <w:lang w:eastAsia="en-GB"/>
        </w:rPr>
        <w:t xml:space="preserve"> and heads of faculty</w:t>
      </w:r>
      <w:r w:rsidR="00403A00" w:rsidRPr="009269B9">
        <w:rPr>
          <w:rFonts w:ascii="Rockwell" w:hAnsi="Rockwell"/>
          <w:lang w:eastAsia="en-GB"/>
        </w:rPr>
        <w:t>.</w:t>
      </w:r>
      <w:r w:rsidR="009B4F81">
        <w:rPr>
          <w:rFonts w:ascii="Rockwell" w:hAnsi="Rockwell"/>
          <w:lang w:eastAsia="en-GB"/>
        </w:rPr>
        <w:t xml:space="preserve"> </w:t>
      </w:r>
    </w:p>
    <w:p w14:paraId="13149128" w14:textId="6D48D881" w:rsidR="00354267" w:rsidRDefault="00354267" w:rsidP="00531695">
      <w:pPr>
        <w:pStyle w:val="NoSpacing"/>
        <w:rPr>
          <w:rFonts w:ascii="Rockwell" w:hAnsi="Rockwell"/>
          <w:lang w:eastAsia="en-GB"/>
        </w:rPr>
      </w:pPr>
      <w:r w:rsidRPr="003A794B">
        <w:rPr>
          <w:rFonts w:ascii="Rockwell" w:hAnsi="Rockwell"/>
          <w:lang w:eastAsia="en-GB"/>
        </w:rPr>
        <w:t xml:space="preserve">The </w:t>
      </w:r>
      <w:r>
        <w:rPr>
          <w:rFonts w:ascii="Rockwell" w:hAnsi="Rockwell"/>
          <w:lang w:eastAsia="en-GB"/>
        </w:rPr>
        <w:t>first wave of</w:t>
      </w:r>
      <w:r w:rsidRPr="003A794B">
        <w:rPr>
          <w:rFonts w:ascii="Rockwell" w:hAnsi="Rockwell"/>
          <w:lang w:eastAsia="en-GB"/>
        </w:rPr>
        <w:t xml:space="preserve"> support for all students is delivered through quality first teaching and in-class support from the subject teacher or tutor.</w:t>
      </w:r>
    </w:p>
    <w:p w14:paraId="21110728" w14:textId="77777777" w:rsidR="00AF6D6B" w:rsidRDefault="00AF6D6B" w:rsidP="00531695">
      <w:pPr>
        <w:pStyle w:val="NoSpacing"/>
        <w:rPr>
          <w:rFonts w:ascii="Rockwell" w:hAnsi="Rockwell"/>
          <w:lang w:eastAsia="en-GB"/>
        </w:rPr>
      </w:pPr>
    </w:p>
    <w:p w14:paraId="5A2B7855" w14:textId="39482DC7" w:rsidR="00531695" w:rsidRPr="009269B9" w:rsidRDefault="002A6504" w:rsidP="00531695">
      <w:pPr>
        <w:pStyle w:val="NoSpacing"/>
        <w:rPr>
          <w:rFonts w:ascii="Rockwell" w:hAnsi="Rockwell"/>
          <w:lang w:eastAsia="en-GB"/>
        </w:rPr>
      </w:pPr>
      <w:r w:rsidRPr="009269B9">
        <w:rPr>
          <w:rFonts w:ascii="Rockwell" w:hAnsi="Rockwell"/>
          <w:lang w:eastAsia="en-GB"/>
        </w:rPr>
        <w:t>The Special educational needs coordinator (SENCO) is responsible for ove</w:t>
      </w:r>
      <w:r w:rsidR="00531695" w:rsidRPr="009269B9">
        <w:rPr>
          <w:rFonts w:ascii="Rockwell" w:hAnsi="Rockwell"/>
          <w:lang w:eastAsia="en-GB"/>
        </w:rPr>
        <w:t xml:space="preserve">rseeing the provision for SEND. </w:t>
      </w:r>
      <w:r w:rsidRPr="009269B9">
        <w:rPr>
          <w:rFonts w:ascii="Rockwell" w:hAnsi="Rockwell"/>
          <w:lang w:eastAsia="en-GB"/>
        </w:rPr>
        <w:t>The SENCO works closely alongside</w:t>
      </w:r>
      <w:r w:rsidR="004D2A0D">
        <w:rPr>
          <w:rFonts w:ascii="Rockwell" w:hAnsi="Rockwell"/>
          <w:lang w:eastAsia="en-GB"/>
        </w:rPr>
        <w:t xml:space="preserve"> </w:t>
      </w:r>
      <w:r w:rsidR="00982B69">
        <w:rPr>
          <w:rFonts w:ascii="Rockwell" w:hAnsi="Rockwell"/>
          <w:lang w:eastAsia="en-GB"/>
        </w:rPr>
        <w:t>the team</w:t>
      </w:r>
      <w:r w:rsidR="0003204F" w:rsidRPr="00C17C15">
        <w:rPr>
          <w:rFonts w:ascii="Rockwell" w:hAnsi="Rockwell"/>
          <w:lang w:eastAsia="en-GB"/>
        </w:rPr>
        <w:t xml:space="preserve"> who </w:t>
      </w:r>
      <w:r w:rsidR="00982B69">
        <w:rPr>
          <w:rFonts w:ascii="Rockwell" w:hAnsi="Rockwell"/>
          <w:lang w:eastAsia="en-GB"/>
        </w:rPr>
        <w:t>are</w:t>
      </w:r>
      <w:r w:rsidR="0003204F" w:rsidRPr="00C17C15">
        <w:rPr>
          <w:rFonts w:ascii="Rockwell" w:hAnsi="Rockwell"/>
          <w:lang w:eastAsia="en-GB"/>
        </w:rPr>
        <w:t xml:space="preserve"> responsible for the operational delivery of SEN provision across the school</w:t>
      </w:r>
      <w:r w:rsidR="004D2A0D" w:rsidRPr="00C17C15">
        <w:rPr>
          <w:rFonts w:ascii="Rockwell" w:hAnsi="Rockwell"/>
          <w:lang w:eastAsia="en-GB"/>
        </w:rPr>
        <w:t>,</w:t>
      </w:r>
      <w:r w:rsidRPr="009269B9">
        <w:rPr>
          <w:rFonts w:ascii="Rockwell" w:hAnsi="Rockwell"/>
          <w:lang w:eastAsia="en-GB"/>
        </w:rPr>
        <w:t xml:space="preserve"> the </w:t>
      </w:r>
      <w:r w:rsidR="00AD0567">
        <w:rPr>
          <w:rFonts w:ascii="Rockwell" w:hAnsi="Rockwell"/>
          <w:lang w:eastAsia="en-GB"/>
        </w:rPr>
        <w:t>Deputy Principal</w:t>
      </w:r>
      <w:r w:rsidRPr="009269B9">
        <w:rPr>
          <w:rFonts w:ascii="Rockwell" w:hAnsi="Rockwell"/>
          <w:lang w:eastAsia="en-GB"/>
        </w:rPr>
        <w:t xml:space="preserve"> and other members of the </w:t>
      </w:r>
      <w:r w:rsidR="00531695" w:rsidRPr="009269B9">
        <w:rPr>
          <w:rFonts w:ascii="Rockwell" w:hAnsi="Rockwell"/>
          <w:lang w:eastAsia="en-GB"/>
        </w:rPr>
        <w:t>Inclusion team</w:t>
      </w:r>
      <w:r w:rsidR="00D42FB3">
        <w:rPr>
          <w:rFonts w:ascii="Rockwell" w:hAnsi="Rockwell"/>
          <w:lang w:eastAsia="en-GB"/>
        </w:rPr>
        <w:t xml:space="preserve"> (see infographic above)</w:t>
      </w:r>
      <w:r w:rsidR="00531695" w:rsidRPr="009269B9">
        <w:rPr>
          <w:rFonts w:ascii="Rockwell" w:hAnsi="Rockwell"/>
          <w:lang w:eastAsia="en-GB"/>
        </w:rPr>
        <w:t>.</w:t>
      </w:r>
    </w:p>
    <w:p w14:paraId="50B4286C" w14:textId="77777777" w:rsidR="00531695" w:rsidRPr="009269B9" w:rsidRDefault="00531695" w:rsidP="00531695">
      <w:pPr>
        <w:pStyle w:val="NoSpacing"/>
        <w:rPr>
          <w:rFonts w:ascii="Rockwell" w:hAnsi="Rockwell"/>
          <w:lang w:eastAsia="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1699"/>
        <w:gridCol w:w="3687"/>
        <w:gridCol w:w="1956"/>
      </w:tblGrid>
      <w:tr w:rsidR="0015587D" w:rsidRPr="009269B9" w14:paraId="1DFC6136" w14:textId="77777777" w:rsidTr="0015587D">
        <w:tc>
          <w:tcPr>
            <w:tcW w:w="3114" w:type="dxa"/>
          </w:tcPr>
          <w:p w14:paraId="1FD7D791" w14:textId="57A81CFE" w:rsidR="0015587D" w:rsidRDefault="0015587D" w:rsidP="0015587D">
            <w:pPr>
              <w:pStyle w:val="NoSpacing"/>
              <w:rPr>
                <w:rFonts w:ascii="Rockwell" w:hAnsi="Rockwell"/>
                <w:b/>
                <w:lang w:eastAsia="en-GB"/>
              </w:rPr>
            </w:pPr>
            <w:r>
              <w:rPr>
                <w:rFonts w:ascii="Rockwell" w:hAnsi="Rockwell"/>
                <w:b/>
                <w:lang w:eastAsia="en-GB"/>
              </w:rPr>
              <w:t>Deputy Principal –</w:t>
            </w:r>
          </w:p>
          <w:p w14:paraId="2A7FA561" w14:textId="1ECFE0CF" w:rsidR="0015587D" w:rsidRPr="004D2A0D" w:rsidRDefault="0015587D" w:rsidP="0015587D">
            <w:pPr>
              <w:pStyle w:val="NoSpacing"/>
              <w:rPr>
                <w:rFonts w:ascii="Rockwell" w:hAnsi="Rockwell"/>
                <w:b/>
                <w:lang w:eastAsia="en-GB"/>
              </w:rPr>
            </w:pPr>
            <w:r>
              <w:rPr>
                <w:rFonts w:ascii="Rockwell" w:hAnsi="Rockwell"/>
                <w:b/>
                <w:lang w:eastAsia="en-GB"/>
              </w:rPr>
              <w:t>SEN</w:t>
            </w:r>
            <w:r w:rsidR="00043867">
              <w:rPr>
                <w:rFonts w:ascii="Rockwell" w:hAnsi="Rockwell"/>
                <w:b/>
                <w:lang w:eastAsia="en-GB"/>
              </w:rPr>
              <w:t>D</w:t>
            </w:r>
            <w:r>
              <w:rPr>
                <w:rFonts w:ascii="Rockwell" w:hAnsi="Rockwell"/>
                <w:b/>
                <w:lang w:eastAsia="en-GB"/>
              </w:rPr>
              <w:t>CO</w:t>
            </w:r>
          </w:p>
        </w:tc>
        <w:tc>
          <w:tcPr>
            <w:tcW w:w="1699" w:type="dxa"/>
          </w:tcPr>
          <w:p w14:paraId="7DF85486" w14:textId="62BE4AA3" w:rsidR="0015587D" w:rsidRPr="009269B9" w:rsidRDefault="0015587D" w:rsidP="0015587D">
            <w:pPr>
              <w:pStyle w:val="NoSpacing"/>
              <w:rPr>
                <w:rFonts w:ascii="Rockwell" w:hAnsi="Rockwell"/>
                <w:lang w:eastAsia="en-GB"/>
              </w:rPr>
            </w:pPr>
            <w:r>
              <w:rPr>
                <w:rFonts w:ascii="Rockwell" w:hAnsi="Rockwell"/>
                <w:lang w:eastAsia="en-GB"/>
              </w:rPr>
              <w:t>Daniel Berry</w:t>
            </w:r>
          </w:p>
        </w:tc>
        <w:tc>
          <w:tcPr>
            <w:tcW w:w="3687" w:type="dxa"/>
          </w:tcPr>
          <w:p w14:paraId="3ACF942A" w14:textId="3DD6E599" w:rsidR="0015587D" w:rsidRPr="009269B9" w:rsidRDefault="0015587D" w:rsidP="0015587D">
            <w:pPr>
              <w:pStyle w:val="NoSpacing"/>
              <w:rPr>
                <w:rFonts w:ascii="Rockwell" w:hAnsi="Rockwell"/>
                <w:lang w:eastAsia="en-GB"/>
              </w:rPr>
            </w:pPr>
            <w:r>
              <w:rPr>
                <w:rFonts w:ascii="Rockwell" w:hAnsi="Rockwell"/>
                <w:lang w:eastAsia="en-GB"/>
              </w:rPr>
              <w:t>dberry@netherhallschool.org</w:t>
            </w:r>
          </w:p>
        </w:tc>
        <w:tc>
          <w:tcPr>
            <w:tcW w:w="1956" w:type="dxa"/>
          </w:tcPr>
          <w:p w14:paraId="4873CFEC" w14:textId="34B882D6" w:rsidR="0015587D" w:rsidRPr="009269B9" w:rsidRDefault="0015587D" w:rsidP="0015587D">
            <w:pPr>
              <w:pStyle w:val="NoSpacing"/>
              <w:rPr>
                <w:rFonts w:ascii="Rockwell" w:hAnsi="Rockwell"/>
                <w:lang w:eastAsia="en-GB"/>
              </w:rPr>
            </w:pPr>
            <w:r>
              <w:rPr>
                <w:rFonts w:ascii="Rockwell" w:hAnsi="Rockwell"/>
                <w:lang w:eastAsia="en-GB"/>
              </w:rPr>
              <w:t>01223 868314</w:t>
            </w:r>
          </w:p>
        </w:tc>
      </w:tr>
      <w:tr w:rsidR="00043867" w:rsidRPr="009269B9" w14:paraId="74B0955F" w14:textId="77777777" w:rsidTr="0015587D">
        <w:tc>
          <w:tcPr>
            <w:tcW w:w="3114" w:type="dxa"/>
          </w:tcPr>
          <w:p w14:paraId="02EF5D46" w14:textId="6284E19B" w:rsidR="00043867" w:rsidRDefault="00043867" w:rsidP="0015587D">
            <w:pPr>
              <w:pStyle w:val="NoSpacing"/>
              <w:rPr>
                <w:rFonts w:ascii="Rockwell" w:hAnsi="Rockwell"/>
                <w:b/>
                <w:lang w:eastAsia="en-GB"/>
              </w:rPr>
            </w:pPr>
            <w:r>
              <w:rPr>
                <w:rFonts w:ascii="Rockwell" w:hAnsi="Rockwell"/>
                <w:b/>
                <w:lang w:eastAsia="en-GB"/>
              </w:rPr>
              <w:t>Deputy SENDCo</w:t>
            </w:r>
          </w:p>
        </w:tc>
        <w:tc>
          <w:tcPr>
            <w:tcW w:w="1699" w:type="dxa"/>
          </w:tcPr>
          <w:p w14:paraId="33D9E826" w14:textId="02098CC3" w:rsidR="00043867" w:rsidRDefault="00043867" w:rsidP="0015587D">
            <w:pPr>
              <w:pStyle w:val="NoSpacing"/>
              <w:rPr>
                <w:rFonts w:ascii="Rockwell" w:hAnsi="Rockwell"/>
                <w:lang w:eastAsia="en-GB"/>
              </w:rPr>
            </w:pPr>
            <w:r>
              <w:rPr>
                <w:rFonts w:ascii="Rockwell" w:hAnsi="Rockwell"/>
                <w:lang w:eastAsia="en-GB"/>
              </w:rPr>
              <w:t>Anjuli Riley</w:t>
            </w:r>
          </w:p>
        </w:tc>
        <w:tc>
          <w:tcPr>
            <w:tcW w:w="3687" w:type="dxa"/>
          </w:tcPr>
          <w:p w14:paraId="49ABC99B" w14:textId="6B62AB07" w:rsidR="00043867" w:rsidRDefault="00043867" w:rsidP="0015587D">
            <w:pPr>
              <w:pStyle w:val="NoSpacing"/>
              <w:rPr>
                <w:rFonts w:ascii="Rockwell" w:hAnsi="Rockwell"/>
                <w:lang w:eastAsia="en-GB"/>
              </w:rPr>
            </w:pPr>
            <w:r>
              <w:rPr>
                <w:rFonts w:ascii="Rockwell" w:hAnsi="Rockwell"/>
                <w:lang w:eastAsia="en-GB"/>
              </w:rPr>
              <w:t>ariley@netherhallschool.org</w:t>
            </w:r>
          </w:p>
        </w:tc>
        <w:tc>
          <w:tcPr>
            <w:tcW w:w="1956" w:type="dxa"/>
          </w:tcPr>
          <w:p w14:paraId="5E621AF2" w14:textId="40260E0D" w:rsidR="00043867" w:rsidRDefault="00E1633E" w:rsidP="0015587D">
            <w:pPr>
              <w:pStyle w:val="NoSpacing"/>
              <w:rPr>
                <w:rFonts w:ascii="Rockwell" w:hAnsi="Rockwell"/>
                <w:lang w:eastAsia="en-GB"/>
              </w:rPr>
            </w:pPr>
            <w:r>
              <w:rPr>
                <w:rFonts w:ascii="Rockwell" w:hAnsi="Rockwell"/>
                <w:lang w:eastAsia="en-GB"/>
              </w:rPr>
              <w:t xml:space="preserve">01223 </w:t>
            </w:r>
            <w:r w:rsidR="00F92029">
              <w:rPr>
                <w:rFonts w:ascii="Rockwell" w:hAnsi="Rockwell"/>
                <w:lang w:eastAsia="en-GB"/>
              </w:rPr>
              <w:t>868332</w:t>
            </w:r>
          </w:p>
        </w:tc>
      </w:tr>
    </w:tbl>
    <w:p w14:paraId="1E3BFEF1" w14:textId="77777777" w:rsidR="00531695" w:rsidRPr="009269B9" w:rsidRDefault="00531695" w:rsidP="00531695">
      <w:pPr>
        <w:pStyle w:val="NoSpacing"/>
        <w:rPr>
          <w:rFonts w:ascii="Rockwell" w:hAnsi="Rockwell"/>
          <w:b/>
          <w:lang w:eastAsia="en-GB"/>
        </w:rPr>
      </w:pPr>
    </w:p>
    <w:p w14:paraId="5293BFA9" w14:textId="77777777" w:rsidR="00AF6D6B" w:rsidRDefault="00AF6D6B" w:rsidP="002A6504">
      <w:pPr>
        <w:pStyle w:val="NoSpacing"/>
        <w:rPr>
          <w:rFonts w:ascii="Rockwell" w:hAnsi="Rockwell"/>
          <w:b/>
          <w:i/>
          <w:sz w:val="24"/>
          <w:highlight w:val="yellow"/>
          <w:bdr w:val="none" w:sz="0" w:space="0" w:color="auto" w:frame="1"/>
          <w:lang w:eastAsia="en-GB"/>
        </w:rPr>
      </w:pPr>
    </w:p>
    <w:p w14:paraId="0E41587D" w14:textId="77777777" w:rsidR="00AF6D6B" w:rsidRDefault="00AF6D6B" w:rsidP="002A6504">
      <w:pPr>
        <w:pStyle w:val="NoSpacing"/>
        <w:rPr>
          <w:rFonts w:ascii="Rockwell" w:hAnsi="Rockwell"/>
          <w:b/>
          <w:i/>
          <w:sz w:val="24"/>
          <w:highlight w:val="yellow"/>
          <w:bdr w:val="none" w:sz="0" w:space="0" w:color="auto" w:frame="1"/>
          <w:lang w:eastAsia="en-GB"/>
        </w:rPr>
      </w:pPr>
    </w:p>
    <w:p w14:paraId="6A69002C" w14:textId="77777777" w:rsidR="00AF6D6B" w:rsidRDefault="00AF6D6B" w:rsidP="002A6504">
      <w:pPr>
        <w:pStyle w:val="NoSpacing"/>
        <w:rPr>
          <w:rFonts w:ascii="Rockwell" w:hAnsi="Rockwell"/>
          <w:b/>
          <w:i/>
          <w:sz w:val="24"/>
          <w:highlight w:val="yellow"/>
          <w:bdr w:val="none" w:sz="0" w:space="0" w:color="auto" w:frame="1"/>
          <w:lang w:eastAsia="en-GB"/>
        </w:rPr>
      </w:pPr>
    </w:p>
    <w:p w14:paraId="7EB01E37" w14:textId="7BEA6671" w:rsidR="002A6504" w:rsidRDefault="002A6504" w:rsidP="002A6504">
      <w:pPr>
        <w:pStyle w:val="NoSpacing"/>
        <w:rPr>
          <w:rFonts w:ascii="Rockwell" w:hAnsi="Rockwell"/>
          <w:lang w:eastAsia="en-GB"/>
        </w:rPr>
      </w:pPr>
      <w:r w:rsidRPr="009269B9">
        <w:rPr>
          <w:rFonts w:ascii="Rockwell" w:hAnsi="Rockwell"/>
          <w:b/>
          <w:i/>
          <w:sz w:val="24"/>
          <w:highlight w:val="yellow"/>
          <w:bdr w:val="none" w:sz="0" w:space="0" w:color="auto" w:frame="1"/>
          <w:lang w:eastAsia="en-GB"/>
        </w:rPr>
        <w:lastRenderedPageBreak/>
        <w:t>What specialist services are available?</w:t>
      </w:r>
      <w:r w:rsidRPr="009269B9">
        <w:rPr>
          <w:rFonts w:ascii="Rockwell" w:hAnsi="Rockwell"/>
          <w:lang w:eastAsia="en-GB"/>
        </w:rPr>
        <w:br/>
        <w:t>The school liaises extensively with other bodies, including health and social services, local authority support services and voluntary organisations, in order to seek specialist advice and provision.</w:t>
      </w:r>
    </w:p>
    <w:p w14:paraId="0A379999" w14:textId="77777777" w:rsidR="00D27FF2" w:rsidRDefault="00D27FF2" w:rsidP="002A6504">
      <w:pPr>
        <w:pStyle w:val="NoSpacing"/>
        <w:rPr>
          <w:rFonts w:ascii="Rockwell" w:hAnsi="Rockwell"/>
          <w:lang w:eastAsia="en-GB"/>
        </w:rPr>
      </w:pPr>
    </w:p>
    <w:p w14:paraId="3D1D82A9" w14:textId="77777777" w:rsidR="00EB50E2" w:rsidRPr="0012386A" w:rsidRDefault="00EB50E2" w:rsidP="00EB50E2">
      <w:pPr>
        <w:pStyle w:val="NoSpacing"/>
        <w:rPr>
          <w:rFonts w:ascii="Rockwell" w:hAnsi="Rockwell"/>
        </w:rPr>
      </w:pPr>
      <w:r w:rsidRPr="0012386A">
        <w:rPr>
          <w:rFonts w:ascii="Rockwell" w:hAnsi="Rockwell"/>
        </w:rPr>
        <w:t xml:space="preserve">We are happy to work with outside agencies in supporting our children. A weekly inclusion meeting is held to discuss students who are experiencing difficulties and when appropriate a referral to one or more services may be made to: </w:t>
      </w:r>
    </w:p>
    <w:p w14:paraId="302A5DCB"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An Educational Psychologist </w:t>
      </w:r>
    </w:p>
    <w:p w14:paraId="645D0AC3"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Child and Adolescent Mental Health Services (CAMH) </w:t>
      </w:r>
    </w:p>
    <w:p w14:paraId="6072C8C2"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Physiotherapist and Occupational Therapists </w:t>
      </w:r>
    </w:p>
    <w:p w14:paraId="2E8CA63A"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Sensory Support services </w:t>
      </w:r>
    </w:p>
    <w:p w14:paraId="64D1BA30"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Family Workers </w:t>
      </w:r>
    </w:p>
    <w:p w14:paraId="5CE0A957"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Young People’s Workers </w:t>
      </w:r>
    </w:p>
    <w:p w14:paraId="31CD49A5"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Children’s Services </w:t>
      </w:r>
    </w:p>
    <w:p w14:paraId="2B8F0D05"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School nurse </w:t>
      </w:r>
    </w:p>
    <w:p w14:paraId="29F336A2"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Education Welfare Officer (EWO) </w:t>
      </w:r>
    </w:p>
    <w:p w14:paraId="7283B911"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School counsellor </w:t>
      </w:r>
    </w:p>
    <w:p w14:paraId="425FC7AC"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Kite Trust </w:t>
      </w:r>
    </w:p>
    <w:p w14:paraId="6F7BED1E"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Embrace </w:t>
      </w:r>
    </w:p>
    <w:p w14:paraId="00449DB9" w14:textId="77777777" w:rsidR="00EB50E2" w:rsidRPr="0012386A" w:rsidRDefault="00EB50E2" w:rsidP="00EB50E2">
      <w:pPr>
        <w:pStyle w:val="NoSpacing"/>
        <w:numPr>
          <w:ilvl w:val="0"/>
          <w:numId w:val="20"/>
        </w:numPr>
        <w:rPr>
          <w:rFonts w:ascii="Rockwell" w:hAnsi="Rockwell"/>
        </w:rPr>
      </w:pPr>
      <w:r w:rsidRPr="0012386A">
        <w:rPr>
          <w:rFonts w:ascii="Rockwell" w:hAnsi="Rockwell"/>
        </w:rPr>
        <w:t xml:space="preserve">Casus </w:t>
      </w:r>
    </w:p>
    <w:p w14:paraId="6363856A" w14:textId="77777777" w:rsidR="00EB50E2" w:rsidRDefault="00EB50E2" w:rsidP="00EB50E2">
      <w:pPr>
        <w:pStyle w:val="NoSpacing"/>
        <w:rPr>
          <w:rFonts w:ascii="Rockwell" w:hAnsi="Rockwell"/>
        </w:rPr>
      </w:pPr>
    </w:p>
    <w:p w14:paraId="7C023116" w14:textId="77777777" w:rsidR="00EB50E2" w:rsidRPr="0012386A" w:rsidRDefault="00EB50E2" w:rsidP="00EB50E2">
      <w:pPr>
        <w:pStyle w:val="NoSpacing"/>
        <w:rPr>
          <w:rFonts w:ascii="Rockwell" w:hAnsi="Rockwell"/>
        </w:rPr>
      </w:pPr>
      <w:r w:rsidRPr="0012386A">
        <w:rPr>
          <w:rFonts w:ascii="Rockwell" w:hAnsi="Rockwell"/>
        </w:rPr>
        <w:t xml:space="preserve">Some of these services require an Early Help Assessment (EHA) to be carried out. This is how parent/carers, the child and a practitioner or worker assess the need and access support. Parent/carers are very much at the heart of an EHA referral. </w:t>
      </w:r>
    </w:p>
    <w:p w14:paraId="7B2211B3" w14:textId="77777777" w:rsidR="00EB50E2" w:rsidRDefault="00EB50E2" w:rsidP="00EB50E2">
      <w:pPr>
        <w:pStyle w:val="NoSpacing"/>
        <w:rPr>
          <w:rFonts w:ascii="Rockwell" w:hAnsi="Rockwell"/>
        </w:rPr>
      </w:pPr>
      <w:r w:rsidRPr="0012386A">
        <w:rPr>
          <w:rFonts w:ascii="Rockwell" w:hAnsi="Rockwell"/>
        </w:rPr>
        <w:t xml:space="preserve">If an EHA is successful, usually a Team Around the Family (TAF) will be called. This is where the most appropriate worker calls a meeting, sets targets, inputs support and then reviews the effectiveness of that support. This can form an essential part of the ADPR cycle. </w:t>
      </w:r>
    </w:p>
    <w:p w14:paraId="7A0E5CEE" w14:textId="77777777" w:rsidR="006F4A25" w:rsidRDefault="006F4A25" w:rsidP="00EB50E2">
      <w:pPr>
        <w:pStyle w:val="NoSpacing"/>
        <w:rPr>
          <w:rFonts w:ascii="Rockwell" w:hAnsi="Rockwell"/>
        </w:rPr>
      </w:pPr>
    </w:p>
    <w:p w14:paraId="7085E57B" w14:textId="4E108DFE" w:rsidR="00E21742" w:rsidRDefault="00E21742" w:rsidP="00EB50E2">
      <w:pPr>
        <w:pStyle w:val="NoSpacing"/>
        <w:rPr>
          <w:rFonts w:ascii="Rockwell" w:hAnsi="Rockwell"/>
        </w:rPr>
      </w:pPr>
      <w:r>
        <w:rPr>
          <w:rFonts w:ascii="Rockwell" w:hAnsi="Rockwell"/>
        </w:rPr>
        <w:t xml:space="preserve">The link to the </w:t>
      </w:r>
      <w:r w:rsidR="005C0F6B">
        <w:rPr>
          <w:rFonts w:ascii="Rockwell" w:hAnsi="Rockwell"/>
        </w:rPr>
        <w:t xml:space="preserve">MASH and EHA gateway can be found </w:t>
      </w:r>
      <w:hyperlink r:id="rId28" w:history="1">
        <w:r w:rsidR="005C0F6B" w:rsidRPr="005C0F6B">
          <w:rPr>
            <w:rStyle w:val="Hyperlink"/>
            <w:rFonts w:ascii="Rockwell" w:hAnsi="Rockwell"/>
          </w:rPr>
          <w:t>here</w:t>
        </w:r>
      </w:hyperlink>
    </w:p>
    <w:p w14:paraId="791853E7" w14:textId="773C2EFB" w:rsidR="00D27FF2" w:rsidRPr="009269B9" w:rsidRDefault="005C0F6B" w:rsidP="002A6504">
      <w:pPr>
        <w:pStyle w:val="NoSpacing"/>
        <w:rPr>
          <w:rFonts w:ascii="Rockwell" w:hAnsi="Rockwell"/>
          <w:lang w:eastAsia="en-GB"/>
        </w:rPr>
      </w:pPr>
      <w:r>
        <w:rPr>
          <w:rFonts w:ascii="Rockwell" w:hAnsi="Rockwell"/>
        </w:rPr>
        <w:t xml:space="preserve">The Link to the Cambridgeshire local offer can be found </w:t>
      </w:r>
      <w:hyperlink r:id="rId29" w:history="1">
        <w:r w:rsidRPr="00CE388F">
          <w:rPr>
            <w:rStyle w:val="Hyperlink"/>
            <w:rFonts w:ascii="Rockwell" w:hAnsi="Rockwell"/>
          </w:rPr>
          <w:t>here</w:t>
        </w:r>
      </w:hyperlink>
    </w:p>
    <w:p w14:paraId="45842CCD" w14:textId="77777777" w:rsidR="00531695" w:rsidRPr="009269B9" w:rsidRDefault="00531695" w:rsidP="00531695">
      <w:pPr>
        <w:pStyle w:val="NoSpacing"/>
        <w:rPr>
          <w:rFonts w:ascii="Rockwell" w:hAnsi="Rockwell"/>
          <w:b/>
          <w:bCs/>
          <w:i/>
          <w:iCs/>
          <w:sz w:val="27"/>
          <w:szCs w:val="27"/>
          <w:bdr w:val="none" w:sz="0" w:space="0" w:color="auto" w:frame="1"/>
          <w:lang w:eastAsia="en-GB"/>
        </w:rPr>
      </w:pPr>
    </w:p>
    <w:p w14:paraId="0403ABCD" w14:textId="77777777" w:rsidR="007C6FE5" w:rsidRDefault="007C6FE5" w:rsidP="00531695">
      <w:pPr>
        <w:pStyle w:val="NoSpacing"/>
        <w:rPr>
          <w:rFonts w:ascii="Rockwell" w:hAnsi="Rockwell"/>
          <w:b/>
          <w:bCs/>
          <w:i/>
          <w:iCs/>
          <w:sz w:val="24"/>
          <w:highlight w:val="yellow"/>
          <w:bdr w:val="none" w:sz="0" w:space="0" w:color="auto" w:frame="1"/>
          <w:lang w:eastAsia="en-GB"/>
        </w:rPr>
      </w:pPr>
    </w:p>
    <w:p w14:paraId="553BB852" w14:textId="577A25A9" w:rsidR="00502EB0" w:rsidRDefault="00531695" w:rsidP="00531695">
      <w:pPr>
        <w:pStyle w:val="NoSpacing"/>
        <w:rPr>
          <w:rFonts w:ascii="Rockwell" w:hAnsi="Rockwell"/>
          <w:lang w:eastAsia="en-GB"/>
        </w:rPr>
      </w:pPr>
      <w:r w:rsidRPr="009269B9">
        <w:rPr>
          <w:rFonts w:ascii="Rockwell" w:hAnsi="Rockwell"/>
          <w:b/>
          <w:bCs/>
          <w:i/>
          <w:iCs/>
          <w:sz w:val="24"/>
          <w:highlight w:val="yellow"/>
          <w:bdr w:val="none" w:sz="0" w:space="0" w:color="auto" w:frame="1"/>
          <w:lang w:eastAsia="en-GB"/>
        </w:rPr>
        <w:t>How are students supported in moving between different schools?</w:t>
      </w:r>
      <w:r w:rsidRPr="009269B9">
        <w:rPr>
          <w:rFonts w:ascii="Rockwell" w:hAnsi="Rockwell"/>
          <w:lang w:eastAsia="en-GB"/>
        </w:rPr>
        <w:br/>
        <w:t xml:space="preserve">Transition for all students from primary schools include the following: </w:t>
      </w:r>
    </w:p>
    <w:p w14:paraId="569AF437" w14:textId="4F2C88D1" w:rsidR="002D671E" w:rsidRDefault="002D671E" w:rsidP="002D671E">
      <w:pPr>
        <w:pStyle w:val="NoSpacing"/>
        <w:numPr>
          <w:ilvl w:val="0"/>
          <w:numId w:val="21"/>
        </w:numPr>
        <w:rPr>
          <w:rFonts w:ascii="Rockwell" w:hAnsi="Rockwell"/>
          <w:lang w:eastAsia="en-GB"/>
        </w:rPr>
      </w:pPr>
      <w:r>
        <w:rPr>
          <w:rFonts w:ascii="Rockwell" w:hAnsi="Rockwell"/>
          <w:lang w:eastAsia="en-GB"/>
        </w:rPr>
        <w:t>S</w:t>
      </w:r>
      <w:r w:rsidR="00531695" w:rsidRPr="009269B9">
        <w:rPr>
          <w:rFonts w:ascii="Rockwell" w:hAnsi="Rockwell"/>
          <w:lang w:eastAsia="en-GB"/>
        </w:rPr>
        <w:t>taff information- sharing meetings</w:t>
      </w:r>
      <w:r w:rsidR="0034252D">
        <w:rPr>
          <w:rFonts w:ascii="Rockwell" w:hAnsi="Rockwell"/>
          <w:lang w:eastAsia="en-GB"/>
        </w:rPr>
        <w:t xml:space="preserve"> and</w:t>
      </w:r>
      <w:r w:rsidR="00531695" w:rsidRPr="009269B9">
        <w:rPr>
          <w:rFonts w:ascii="Rockwell" w:hAnsi="Rockwell"/>
          <w:lang w:eastAsia="en-GB"/>
        </w:rPr>
        <w:t xml:space="preserve"> primary class activities</w:t>
      </w:r>
      <w:r w:rsidR="004240A6">
        <w:rPr>
          <w:rFonts w:ascii="Rockwell" w:hAnsi="Rockwell"/>
          <w:lang w:eastAsia="en-GB"/>
        </w:rPr>
        <w:t>,</w:t>
      </w:r>
    </w:p>
    <w:p w14:paraId="0A839D0D" w14:textId="77777777" w:rsidR="004240A6" w:rsidRDefault="0034252D" w:rsidP="002D671E">
      <w:pPr>
        <w:pStyle w:val="NoSpacing"/>
        <w:numPr>
          <w:ilvl w:val="0"/>
          <w:numId w:val="21"/>
        </w:numPr>
        <w:rPr>
          <w:rFonts w:ascii="Rockwell" w:hAnsi="Rockwell"/>
          <w:lang w:eastAsia="en-GB"/>
        </w:rPr>
      </w:pPr>
      <w:r>
        <w:rPr>
          <w:rFonts w:ascii="Rockwell" w:hAnsi="Rockwell"/>
          <w:lang w:eastAsia="en-GB"/>
        </w:rPr>
        <w:t>V</w:t>
      </w:r>
      <w:r w:rsidR="00531695" w:rsidRPr="009269B9">
        <w:rPr>
          <w:rFonts w:ascii="Rockwell" w:hAnsi="Rockwell"/>
          <w:lang w:eastAsia="en-GB"/>
        </w:rPr>
        <w:t>isits</w:t>
      </w:r>
      <w:r>
        <w:rPr>
          <w:rFonts w:ascii="Rockwell" w:hAnsi="Rockwell"/>
          <w:lang w:eastAsia="en-GB"/>
        </w:rPr>
        <w:t xml:space="preserve"> to primary schools to see the support already in place</w:t>
      </w:r>
      <w:r w:rsidR="00531695" w:rsidRPr="009269B9">
        <w:rPr>
          <w:rFonts w:ascii="Rockwell" w:hAnsi="Rockwell"/>
          <w:lang w:eastAsia="en-GB"/>
        </w:rPr>
        <w:t xml:space="preserve">, </w:t>
      </w:r>
    </w:p>
    <w:p w14:paraId="2CEDB652" w14:textId="77777777" w:rsidR="004240A6" w:rsidRDefault="00531695" w:rsidP="002D671E">
      <w:pPr>
        <w:pStyle w:val="NoSpacing"/>
        <w:numPr>
          <w:ilvl w:val="0"/>
          <w:numId w:val="21"/>
        </w:numPr>
        <w:rPr>
          <w:rFonts w:ascii="Rockwell" w:hAnsi="Rockwell"/>
          <w:lang w:eastAsia="en-GB"/>
        </w:rPr>
      </w:pPr>
      <w:r w:rsidRPr="009269B9">
        <w:rPr>
          <w:rFonts w:ascii="Rockwell" w:hAnsi="Rockwell"/>
          <w:lang w:eastAsia="en-GB"/>
        </w:rPr>
        <w:t xml:space="preserve">SENCO liaison meetings, </w:t>
      </w:r>
    </w:p>
    <w:p w14:paraId="675FC38F" w14:textId="77777777" w:rsidR="004240A6" w:rsidRDefault="004240A6" w:rsidP="002D671E">
      <w:pPr>
        <w:pStyle w:val="NoSpacing"/>
        <w:numPr>
          <w:ilvl w:val="0"/>
          <w:numId w:val="21"/>
        </w:numPr>
        <w:rPr>
          <w:rFonts w:ascii="Rockwell" w:hAnsi="Rockwell"/>
          <w:lang w:eastAsia="en-GB"/>
        </w:rPr>
      </w:pPr>
      <w:r>
        <w:rPr>
          <w:rFonts w:ascii="Rockwell" w:hAnsi="Rockwell"/>
          <w:lang w:eastAsia="en-GB"/>
        </w:rPr>
        <w:t>O</w:t>
      </w:r>
      <w:r w:rsidR="00531695" w:rsidRPr="009269B9">
        <w:rPr>
          <w:rFonts w:ascii="Rockwell" w:hAnsi="Rockwell"/>
          <w:lang w:eastAsia="en-GB"/>
        </w:rPr>
        <w:t xml:space="preserve">ngoing liaison work between subject departments and primary schools, </w:t>
      </w:r>
    </w:p>
    <w:p w14:paraId="657242AF" w14:textId="77777777" w:rsidR="004240A6" w:rsidRDefault="004240A6" w:rsidP="002D671E">
      <w:pPr>
        <w:pStyle w:val="NoSpacing"/>
        <w:numPr>
          <w:ilvl w:val="0"/>
          <w:numId w:val="21"/>
        </w:numPr>
        <w:rPr>
          <w:rFonts w:ascii="Rockwell" w:hAnsi="Rockwell"/>
          <w:lang w:eastAsia="en-GB"/>
        </w:rPr>
      </w:pPr>
      <w:r>
        <w:rPr>
          <w:rFonts w:ascii="Rockwell" w:hAnsi="Rockwell"/>
          <w:lang w:eastAsia="en-GB"/>
        </w:rPr>
        <w:t>P</w:t>
      </w:r>
      <w:r w:rsidR="00531695" w:rsidRPr="009269B9">
        <w:rPr>
          <w:rFonts w:ascii="Rockwell" w:hAnsi="Rockwell"/>
          <w:lang w:eastAsia="en-GB"/>
        </w:rPr>
        <w:t>arents evenings</w:t>
      </w:r>
    </w:p>
    <w:p w14:paraId="7AB78205" w14:textId="6B751DAC" w:rsidR="00403A00" w:rsidRPr="009269B9" w:rsidRDefault="004240A6" w:rsidP="002D671E">
      <w:pPr>
        <w:pStyle w:val="NoSpacing"/>
        <w:numPr>
          <w:ilvl w:val="0"/>
          <w:numId w:val="21"/>
        </w:numPr>
        <w:rPr>
          <w:rFonts w:ascii="Rockwell" w:hAnsi="Rockwell"/>
          <w:lang w:eastAsia="en-GB"/>
        </w:rPr>
      </w:pPr>
      <w:r>
        <w:rPr>
          <w:rFonts w:ascii="Rockwell" w:hAnsi="Rockwell"/>
          <w:lang w:eastAsia="en-GB"/>
        </w:rPr>
        <w:t>S</w:t>
      </w:r>
      <w:r w:rsidR="00531695" w:rsidRPr="009269B9">
        <w:rPr>
          <w:rFonts w:ascii="Rockwell" w:hAnsi="Rockwell"/>
          <w:lang w:eastAsia="en-GB"/>
        </w:rPr>
        <w:t>tudent induction days</w:t>
      </w:r>
      <w:r w:rsidR="00403A00" w:rsidRPr="009269B9">
        <w:rPr>
          <w:rFonts w:ascii="Rockwell" w:hAnsi="Rockwell"/>
          <w:lang w:eastAsia="en-GB"/>
        </w:rPr>
        <w:t>.</w:t>
      </w:r>
    </w:p>
    <w:p w14:paraId="2D691973" w14:textId="77777777" w:rsidR="004240A6" w:rsidRDefault="004240A6" w:rsidP="00531695">
      <w:pPr>
        <w:pStyle w:val="NoSpacing"/>
        <w:rPr>
          <w:rFonts w:ascii="Rockwell" w:hAnsi="Rockwell"/>
          <w:lang w:eastAsia="en-GB"/>
        </w:rPr>
      </w:pPr>
    </w:p>
    <w:p w14:paraId="6D03F9F1" w14:textId="34022A8B" w:rsidR="00403A00" w:rsidRDefault="00403A00" w:rsidP="00531695">
      <w:pPr>
        <w:pStyle w:val="NoSpacing"/>
        <w:rPr>
          <w:rFonts w:ascii="Rockwell" w:hAnsi="Rockwell"/>
          <w:lang w:eastAsia="en-GB"/>
        </w:rPr>
      </w:pPr>
      <w:r w:rsidRPr="009269B9">
        <w:rPr>
          <w:rFonts w:ascii="Rockwell" w:hAnsi="Rockwell"/>
          <w:lang w:eastAsia="en-GB"/>
        </w:rPr>
        <w:t>The Inclusion faculty has allocated Higher Level Teaching Assistants to work with specific feeder primary schools around transition for SEND students.</w:t>
      </w:r>
      <w:r w:rsidR="00531695" w:rsidRPr="009269B9">
        <w:rPr>
          <w:rFonts w:ascii="Rockwell" w:hAnsi="Rockwell"/>
          <w:lang w:eastAsia="en-GB"/>
        </w:rPr>
        <w:br/>
        <w:t>For some students, there are extra transition opportunities, including: individual parental and student visits, additional taster sessions, liaison and observations with teaching assistants, summer school</w:t>
      </w:r>
      <w:r w:rsidR="00531695" w:rsidRPr="009269B9">
        <w:rPr>
          <w:rFonts w:ascii="Rockwell" w:hAnsi="Rockwell"/>
          <w:lang w:eastAsia="en-GB"/>
        </w:rPr>
        <w:br/>
        <w:t>Transition for students moving to post-16 providers include individual visits and taster days, liaison meetings between SENCO, pastoral team and post-16 providers</w:t>
      </w:r>
      <w:r w:rsidRPr="009269B9">
        <w:rPr>
          <w:rFonts w:ascii="Rockwell" w:hAnsi="Rockwell"/>
          <w:lang w:eastAsia="en-GB"/>
        </w:rPr>
        <w:t>.</w:t>
      </w:r>
    </w:p>
    <w:p w14:paraId="2C337CD1" w14:textId="77777777" w:rsidR="00643DFC" w:rsidRDefault="00643DFC" w:rsidP="00531695">
      <w:pPr>
        <w:pStyle w:val="NoSpacing"/>
        <w:rPr>
          <w:rFonts w:ascii="Rockwell" w:hAnsi="Rockwell"/>
          <w:lang w:eastAsia="en-GB"/>
        </w:rPr>
      </w:pPr>
    </w:p>
    <w:p w14:paraId="0D4D6117" w14:textId="1C3154E2" w:rsidR="00643DFC" w:rsidRDefault="00643DFC" w:rsidP="00643DFC">
      <w:pPr>
        <w:pStyle w:val="NoSpacing"/>
        <w:rPr>
          <w:rFonts w:ascii="Rockwell" w:hAnsi="Rockwell"/>
        </w:rPr>
      </w:pPr>
      <w:r>
        <w:rPr>
          <w:rFonts w:ascii="Rockwell" w:hAnsi="Rockwell"/>
        </w:rPr>
        <w:t>If your child is starting at Netherhall in year 7 or in year 12 as part of the typical primary school to secondary school transition or CAP application pro</w:t>
      </w:r>
      <w:r w:rsidR="002D671E">
        <w:rPr>
          <w:rFonts w:ascii="Rockwell" w:hAnsi="Rockwell"/>
        </w:rPr>
        <w:t>cess</w:t>
      </w:r>
      <w:r>
        <w:rPr>
          <w:rFonts w:ascii="Rockwell" w:hAnsi="Rockwell"/>
        </w:rPr>
        <w:t xml:space="preserve">. The SEND team will liaise with the primary school to ensure that the appropriate information is shared with us. </w:t>
      </w:r>
      <w:r>
        <w:rPr>
          <w:rFonts w:ascii="Rockwell" w:hAnsi="Rockwell"/>
        </w:rPr>
        <w:br/>
        <w:t xml:space="preserve">Children with EHC plans will be offered an opportunity to visit the school prior to the summer term transition days to allow for further support and preparation. </w:t>
      </w:r>
    </w:p>
    <w:p w14:paraId="6C925AE3" w14:textId="1CCDD43D" w:rsidR="00643DFC" w:rsidRDefault="00643DFC" w:rsidP="00643DFC">
      <w:pPr>
        <w:pStyle w:val="NoSpacing"/>
        <w:rPr>
          <w:rFonts w:ascii="Rockwell" w:hAnsi="Rockwell"/>
        </w:rPr>
      </w:pPr>
      <w:r>
        <w:rPr>
          <w:rFonts w:ascii="Rockwell" w:hAnsi="Rockwell"/>
        </w:rPr>
        <w:t>The Netherhall School offers an additional primary transition morning, prior to the city-wide transition day specifically to support students with SEND.</w:t>
      </w:r>
    </w:p>
    <w:p w14:paraId="415FA518" w14:textId="77777777" w:rsidR="00643DFC" w:rsidRPr="009269B9" w:rsidRDefault="00643DFC" w:rsidP="00531695">
      <w:pPr>
        <w:pStyle w:val="NoSpacing"/>
        <w:rPr>
          <w:rFonts w:ascii="Rockwell" w:hAnsi="Rockwell"/>
          <w:lang w:eastAsia="en-GB"/>
        </w:rPr>
      </w:pPr>
    </w:p>
    <w:p w14:paraId="61CEE9C9" w14:textId="77777777" w:rsidR="00BC4451" w:rsidRPr="00BC4451" w:rsidRDefault="00531695" w:rsidP="00531695">
      <w:pPr>
        <w:pStyle w:val="NoSpacing"/>
        <w:rPr>
          <w:rFonts w:ascii="Rockwell" w:hAnsi="Rockwell"/>
          <w:sz w:val="24"/>
          <w:bdr w:val="none" w:sz="0" w:space="0" w:color="auto" w:frame="1"/>
          <w:lang w:eastAsia="en-GB"/>
        </w:rPr>
      </w:pPr>
      <w:r w:rsidRPr="009269B9">
        <w:rPr>
          <w:rFonts w:ascii="Rockwell" w:hAnsi="Rockwell"/>
          <w:lang w:eastAsia="en-GB"/>
        </w:rPr>
        <w:lastRenderedPageBreak/>
        <w:br/>
      </w:r>
      <w:r w:rsidR="00A62C23">
        <w:rPr>
          <w:rFonts w:ascii="Rockwell" w:hAnsi="Rockwell"/>
          <w:b/>
          <w:bCs/>
          <w:i/>
          <w:iCs/>
          <w:sz w:val="24"/>
          <w:highlight w:val="yellow"/>
          <w:bdr w:val="none" w:sz="0" w:space="0" w:color="auto" w:frame="1"/>
          <w:lang w:eastAsia="en-GB"/>
        </w:rPr>
        <w:t xml:space="preserve">How do we ensure that </w:t>
      </w:r>
      <w:r w:rsidR="00BC4451">
        <w:rPr>
          <w:rFonts w:ascii="Rockwell" w:hAnsi="Rockwell"/>
          <w:b/>
          <w:bCs/>
          <w:i/>
          <w:iCs/>
          <w:sz w:val="24"/>
          <w:highlight w:val="yellow"/>
          <w:bdr w:val="none" w:sz="0" w:space="0" w:color="auto" w:frame="1"/>
          <w:lang w:eastAsia="en-GB"/>
        </w:rPr>
        <w:t>students have access to all opportunities at Netherhall School?</w:t>
      </w:r>
    </w:p>
    <w:p w14:paraId="6F21C4BE" w14:textId="2EBD110E" w:rsidR="00BC4451" w:rsidRPr="00BC4451" w:rsidRDefault="00BC4451" w:rsidP="00BC4451">
      <w:pPr>
        <w:pStyle w:val="NoSpacing"/>
        <w:rPr>
          <w:rFonts w:ascii="Rockwell" w:hAnsi="Rockwell"/>
        </w:rPr>
      </w:pPr>
      <w:r w:rsidRPr="00BC4451">
        <w:rPr>
          <w:rFonts w:ascii="Rockwell" w:hAnsi="Rockwell"/>
        </w:rPr>
        <w:t xml:space="preserve">All children, regardless of disability are included at </w:t>
      </w:r>
      <w:r>
        <w:rPr>
          <w:rFonts w:ascii="Rockwell" w:hAnsi="Rockwell"/>
        </w:rPr>
        <w:t>Netherhall School</w:t>
      </w:r>
      <w:r w:rsidRPr="00BC4451">
        <w:rPr>
          <w:rFonts w:ascii="Rockwell" w:hAnsi="Rockwell"/>
        </w:rPr>
        <w:t xml:space="preserve">. </w:t>
      </w:r>
    </w:p>
    <w:p w14:paraId="7D85ACEC" w14:textId="32CABCCF" w:rsidR="00BC4451" w:rsidRPr="00BC4451" w:rsidRDefault="00BC4451" w:rsidP="00BC4451">
      <w:pPr>
        <w:pStyle w:val="NoSpacing"/>
        <w:rPr>
          <w:rFonts w:ascii="Rockwell" w:hAnsi="Rockwell"/>
        </w:rPr>
      </w:pPr>
      <w:r w:rsidRPr="00BC4451">
        <w:rPr>
          <w:rFonts w:ascii="Rockwell" w:hAnsi="Rockwell"/>
        </w:rPr>
        <w:t xml:space="preserve">For children with vision impairment we adapt the environment as is necessary. We have, for example, painted yellow lines on steps, ensured that posts and pillars have high contrast tape </w:t>
      </w:r>
      <w:r>
        <w:rPr>
          <w:rFonts w:ascii="Rockwell" w:hAnsi="Rockwell"/>
        </w:rPr>
        <w:t xml:space="preserve">or paint </w:t>
      </w:r>
      <w:r w:rsidRPr="00BC4451">
        <w:rPr>
          <w:rFonts w:ascii="Rockwell" w:hAnsi="Rockwell"/>
        </w:rPr>
        <w:t xml:space="preserve">around them and sourced highly contrasted sports equipment. Enlarged papers, fonts and coloured papers are also some of the ways we enable students to remain engaged with the main school system. </w:t>
      </w:r>
    </w:p>
    <w:p w14:paraId="0C47DC56" w14:textId="77777777" w:rsidR="00BC4451" w:rsidRDefault="00BC4451" w:rsidP="00BC4451">
      <w:pPr>
        <w:pStyle w:val="NoSpacing"/>
        <w:rPr>
          <w:rFonts w:ascii="Rockwell" w:hAnsi="Rockwell"/>
        </w:rPr>
      </w:pPr>
      <w:r w:rsidRPr="00BC4451">
        <w:rPr>
          <w:rFonts w:ascii="Rockwell" w:hAnsi="Rockwell"/>
        </w:rPr>
        <w:t xml:space="preserve">For students with physical needs adaptive equipment is available. This includes general stationery as well as equipment in technology and science for example. We also make use of assistive technology (ICT resources) within school. </w:t>
      </w:r>
    </w:p>
    <w:p w14:paraId="2369CE32" w14:textId="04F9F38F" w:rsidR="00A96EC5" w:rsidRDefault="00A96EC5" w:rsidP="00BC4451">
      <w:pPr>
        <w:pStyle w:val="NoSpacing"/>
        <w:rPr>
          <w:rFonts w:ascii="Rockwell" w:hAnsi="Rockwell"/>
        </w:rPr>
      </w:pPr>
      <w:r>
        <w:rPr>
          <w:rFonts w:ascii="Rockwell" w:hAnsi="Rockwell"/>
        </w:rPr>
        <w:t>We work hard to ensure all aspects of school life are accessible to student, if you wish to discuss any aspect of this please do contact us using the contact information above.</w:t>
      </w:r>
    </w:p>
    <w:p w14:paraId="372DD170" w14:textId="3243DE77" w:rsidR="007F128B" w:rsidRPr="00BC4451" w:rsidRDefault="004C1E42" w:rsidP="00BC4451">
      <w:pPr>
        <w:pStyle w:val="NoSpacing"/>
        <w:rPr>
          <w:rFonts w:ascii="Rockwell" w:hAnsi="Rockwell"/>
        </w:rPr>
      </w:pPr>
      <w:r>
        <w:rPr>
          <w:rFonts w:ascii="Rockwell" w:hAnsi="Rockwell"/>
        </w:rPr>
        <w:t>You can read our access</w:t>
      </w:r>
      <w:r w:rsidR="007F128B">
        <w:rPr>
          <w:rFonts w:ascii="Rockwell" w:hAnsi="Rockwell"/>
        </w:rPr>
        <w:t xml:space="preserve"> policy statement </w:t>
      </w:r>
      <w:hyperlink r:id="rId30" w:history="1">
        <w:r w:rsidR="007F128B" w:rsidRPr="007F128B">
          <w:rPr>
            <w:rStyle w:val="Hyperlink"/>
            <w:rFonts w:ascii="Rockwell" w:hAnsi="Rockwell"/>
          </w:rPr>
          <w:t>here</w:t>
        </w:r>
      </w:hyperlink>
    </w:p>
    <w:p w14:paraId="4460958D" w14:textId="77777777" w:rsidR="00BC4451" w:rsidRDefault="00BC4451" w:rsidP="00531695">
      <w:pPr>
        <w:pStyle w:val="NoSpacing"/>
        <w:rPr>
          <w:rFonts w:ascii="Rockwell" w:hAnsi="Rockwell"/>
          <w:sz w:val="24"/>
          <w:bdr w:val="none" w:sz="0" w:space="0" w:color="auto" w:frame="1"/>
          <w:lang w:eastAsia="en-GB"/>
        </w:rPr>
      </w:pPr>
    </w:p>
    <w:p w14:paraId="6AD28B5B" w14:textId="46427D2E" w:rsidR="00B7314D" w:rsidRDefault="00B7314D" w:rsidP="00531695">
      <w:pPr>
        <w:pStyle w:val="NoSpacing"/>
        <w:rPr>
          <w:rFonts w:ascii="Rockwell" w:hAnsi="Rockwell"/>
          <w:sz w:val="24"/>
          <w:bdr w:val="none" w:sz="0" w:space="0" w:color="auto" w:frame="1"/>
          <w:lang w:eastAsia="en-GB"/>
        </w:rPr>
      </w:pPr>
      <w:r>
        <w:rPr>
          <w:rFonts w:ascii="Rockwell" w:hAnsi="Rockwell"/>
          <w:sz w:val="24"/>
          <w:bdr w:val="none" w:sz="0" w:space="0" w:color="auto" w:frame="1"/>
          <w:lang w:eastAsia="en-GB"/>
        </w:rPr>
        <w:t>The Hub</w:t>
      </w:r>
    </w:p>
    <w:p w14:paraId="264DFF6A" w14:textId="469BD3AA" w:rsidR="00B7314D" w:rsidRPr="00B7314D" w:rsidRDefault="00B7314D" w:rsidP="00B7314D">
      <w:pPr>
        <w:pStyle w:val="NoSpacing"/>
        <w:rPr>
          <w:rFonts w:ascii="Rockwell" w:hAnsi="Rockwell"/>
          <w:sz w:val="24"/>
          <w:bdr w:val="none" w:sz="0" w:space="0" w:color="auto" w:frame="1"/>
          <w:lang w:eastAsia="en-GB"/>
        </w:rPr>
      </w:pPr>
      <w:r w:rsidRPr="00B7314D">
        <w:rPr>
          <w:rFonts w:ascii="Rockwell" w:hAnsi="Rockwell"/>
          <w:sz w:val="24"/>
          <w:bdr w:val="none" w:sz="0" w:space="0" w:color="auto" w:frame="1"/>
          <w:lang w:eastAsia="en-GB"/>
        </w:rPr>
        <w:t xml:space="preserve">The purpose of The </w:t>
      </w:r>
      <w:r>
        <w:rPr>
          <w:rFonts w:ascii="Rockwell" w:hAnsi="Rockwell"/>
          <w:sz w:val="24"/>
          <w:bdr w:val="none" w:sz="0" w:space="0" w:color="auto" w:frame="1"/>
          <w:lang w:eastAsia="en-GB"/>
        </w:rPr>
        <w:t>Hub</w:t>
      </w:r>
      <w:r w:rsidRPr="00B7314D">
        <w:rPr>
          <w:rFonts w:ascii="Rockwell" w:hAnsi="Rockwell"/>
          <w:sz w:val="24"/>
          <w:bdr w:val="none" w:sz="0" w:space="0" w:color="auto" w:frame="1"/>
          <w:lang w:eastAsia="en-GB"/>
        </w:rPr>
        <w:t xml:space="preserve"> is to support students to be able to access a mainstream lesson. In doing this, The </w:t>
      </w:r>
      <w:r>
        <w:rPr>
          <w:rFonts w:ascii="Rockwell" w:hAnsi="Rockwell"/>
          <w:sz w:val="24"/>
          <w:bdr w:val="none" w:sz="0" w:space="0" w:color="auto" w:frame="1"/>
          <w:lang w:eastAsia="en-GB"/>
        </w:rPr>
        <w:t>Hub</w:t>
      </w:r>
      <w:r w:rsidRPr="00B7314D">
        <w:rPr>
          <w:rFonts w:ascii="Rockwell" w:hAnsi="Rockwell"/>
          <w:sz w:val="24"/>
          <w:bdr w:val="none" w:sz="0" w:space="0" w:color="auto" w:frame="1"/>
          <w:lang w:eastAsia="en-GB"/>
        </w:rPr>
        <w:t xml:space="preserve"> mainly supports students with mental health challenges, emotional based school avoidance and medical needs.</w:t>
      </w:r>
    </w:p>
    <w:p w14:paraId="059A06BA" w14:textId="77777777" w:rsidR="00676747" w:rsidRDefault="00B7314D" w:rsidP="00B7314D">
      <w:pPr>
        <w:pStyle w:val="NoSpacing"/>
        <w:rPr>
          <w:rFonts w:ascii="Rockwell" w:hAnsi="Rockwell"/>
          <w:sz w:val="24"/>
          <w:bdr w:val="none" w:sz="0" w:space="0" w:color="auto" w:frame="1"/>
          <w:lang w:eastAsia="en-GB"/>
        </w:rPr>
      </w:pPr>
      <w:r w:rsidRPr="00B7314D">
        <w:rPr>
          <w:rFonts w:ascii="Rockwell" w:hAnsi="Rockwell"/>
          <w:sz w:val="24"/>
          <w:bdr w:val="none" w:sz="0" w:space="0" w:color="auto" w:frame="1"/>
          <w:lang w:eastAsia="en-GB"/>
        </w:rPr>
        <w:t xml:space="preserve">Students can attend part or full time. Referral to the </w:t>
      </w:r>
      <w:r>
        <w:rPr>
          <w:rFonts w:ascii="Rockwell" w:hAnsi="Rockwell"/>
          <w:sz w:val="24"/>
          <w:bdr w:val="none" w:sz="0" w:space="0" w:color="auto" w:frame="1"/>
          <w:lang w:eastAsia="en-GB"/>
        </w:rPr>
        <w:t>Hub</w:t>
      </w:r>
      <w:r w:rsidRPr="00B7314D">
        <w:rPr>
          <w:rFonts w:ascii="Rockwell" w:hAnsi="Rockwell"/>
          <w:sz w:val="24"/>
          <w:bdr w:val="none" w:sz="0" w:space="0" w:color="auto" w:frame="1"/>
          <w:lang w:eastAsia="en-GB"/>
        </w:rPr>
        <w:t xml:space="preserve"> is made via the Inclusion meeting </w:t>
      </w:r>
      <w:r>
        <w:rPr>
          <w:rFonts w:ascii="Rockwell" w:hAnsi="Rockwell"/>
          <w:sz w:val="24"/>
          <w:bdr w:val="none" w:sz="0" w:space="0" w:color="auto" w:frame="1"/>
          <w:lang w:eastAsia="en-GB"/>
        </w:rPr>
        <w:t xml:space="preserve">and or the </w:t>
      </w:r>
      <w:r w:rsidR="00676747">
        <w:rPr>
          <w:rFonts w:ascii="Rockwell" w:hAnsi="Rockwell"/>
          <w:sz w:val="24"/>
          <w:bdr w:val="none" w:sz="0" w:space="0" w:color="auto" w:frame="1"/>
          <w:lang w:eastAsia="en-GB"/>
        </w:rPr>
        <w:t>‘</w:t>
      </w:r>
      <w:r>
        <w:rPr>
          <w:rFonts w:ascii="Rockwell" w:hAnsi="Rockwell"/>
          <w:sz w:val="24"/>
          <w:bdr w:val="none" w:sz="0" w:space="0" w:color="auto" w:frame="1"/>
          <w:lang w:eastAsia="en-GB"/>
        </w:rPr>
        <w:t>Every</w:t>
      </w:r>
      <w:r w:rsidR="00676747">
        <w:rPr>
          <w:rFonts w:ascii="Rockwell" w:hAnsi="Rockwell"/>
          <w:sz w:val="24"/>
          <w:bdr w:val="none" w:sz="0" w:space="0" w:color="auto" w:frame="1"/>
          <w:lang w:eastAsia="en-GB"/>
        </w:rPr>
        <w:t xml:space="preserve"> </w:t>
      </w:r>
      <w:r>
        <w:rPr>
          <w:rFonts w:ascii="Rockwell" w:hAnsi="Rockwell"/>
          <w:sz w:val="24"/>
          <w:bdr w:val="none" w:sz="0" w:space="0" w:color="auto" w:frame="1"/>
          <w:lang w:eastAsia="en-GB"/>
        </w:rPr>
        <w:t>Child Matters</w:t>
      </w:r>
      <w:r w:rsidR="00676747">
        <w:rPr>
          <w:rFonts w:ascii="Rockwell" w:hAnsi="Rockwell"/>
          <w:sz w:val="24"/>
          <w:bdr w:val="none" w:sz="0" w:space="0" w:color="auto" w:frame="1"/>
          <w:lang w:eastAsia="en-GB"/>
        </w:rPr>
        <w:t>’</w:t>
      </w:r>
      <w:r>
        <w:rPr>
          <w:rFonts w:ascii="Rockwell" w:hAnsi="Rockwell"/>
          <w:sz w:val="24"/>
          <w:bdr w:val="none" w:sz="0" w:space="0" w:color="auto" w:frame="1"/>
          <w:lang w:eastAsia="en-GB"/>
        </w:rPr>
        <w:t xml:space="preserve"> meetings that occur weekly in school. </w:t>
      </w:r>
      <w:r w:rsidR="00676747">
        <w:rPr>
          <w:rFonts w:ascii="Rockwell" w:hAnsi="Rockwell"/>
          <w:sz w:val="24"/>
          <w:bdr w:val="none" w:sz="0" w:space="0" w:color="auto" w:frame="1"/>
          <w:lang w:eastAsia="en-GB"/>
        </w:rPr>
        <w:t>E</w:t>
      </w:r>
      <w:r w:rsidRPr="00B7314D">
        <w:rPr>
          <w:rFonts w:ascii="Rockwell" w:hAnsi="Rockwell"/>
          <w:sz w:val="24"/>
          <w:bdr w:val="none" w:sz="0" w:space="0" w:color="auto" w:frame="1"/>
          <w:lang w:eastAsia="en-GB"/>
        </w:rPr>
        <w:t xml:space="preserve">mergencies are managed on an individual basis. </w:t>
      </w:r>
    </w:p>
    <w:p w14:paraId="194C4DD1" w14:textId="2951DD63" w:rsidR="00B7314D" w:rsidRPr="00B7314D" w:rsidRDefault="003607A0" w:rsidP="00B7314D">
      <w:pPr>
        <w:pStyle w:val="NoSpacing"/>
        <w:rPr>
          <w:rFonts w:ascii="Rockwell" w:hAnsi="Rockwell"/>
          <w:sz w:val="24"/>
          <w:bdr w:val="none" w:sz="0" w:space="0" w:color="auto" w:frame="1"/>
          <w:lang w:eastAsia="en-GB"/>
        </w:rPr>
      </w:pPr>
      <w:r>
        <w:rPr>
          <w:rFonts w:ascii="Rockwell" w:hAnsi="Rockwell"/>
          <w:sz w:val="24"/>
          <w:bdr w:val="none" w:sz="0" w:space="0" w:color="auto" w:frame="1"/>
          <w:lang w:eastAsia="en-GB"/>
        </w:rPr>
        <w:t>Referrals to the Hub are designed to be short term, with a view to supporting students back to mainstream full-time learning</w:t>
      </w:r>
      <w:r w:rsidR="007B6248">
        <w:rPr>
          <w:rFonts w:ascii="Rockwell" w:hAnsi="Rockwell"/>
          <w:sz w:val="24"/>
          <w:bdr w:val="none" w:sz="0" w:space="0" w:color="auto" w:frame="1"/>
          <w:lang w:eastAsia="en-GB"/>
        </w:rPr>
        <w:t>. Any placement in the hub is reviewed at least half-termly and we</w:t>
      </w:r>
      <w:r>
        <w:rPr>
          <w:rFonts w:ascii="Rockwell" w:hAnsi="Rockwell"/>
          <w:sz w:val="24"/>
          <w:bdr w:val="none" w:sz="0" w:space="0" w:color="auto" w:frame="1"/>
          <w:lang w:eastAsia="en-GB"/>
        </w:rPr>
        <w:t xml:space="preserve"> </w:t>
      </w:r>
      <w:r w:rsidR="00B7314D" w:rsidRPr="00B7314D">
        <w:rPr>
          <w:rFonts w:ascii="Rockwell" w:hAnsi="Rockwell"/>
          <w:sz w:val="24"/>
          <w:bdr w:val="none" w:sz="0" w:space="0" w:color="auto" w:frame="1"/>
          <w:lang w:eastAsia="en-GB"/>
        </w:rPr>
        <w:t>actively encourage parent/carer attend</w:t>
      </w:r>
      <w:r w:rsidR="007B6248">
        <w:rPr>
          <w:rFonts w:ascii="Rockwell" w:hAnsi="Rockwell"/>
          <w:sz w:val="24"/>
          <w:bdr w:val="none" w:sz="0" w:space="0" w:color="auto" w:frame="1"/>
          <w:lang w:eastAsia="en-GB"/>
        </w:rPr>
        <w:t xml:space="preserve"> these review meetings</w:t>
      </w:r>
      <w:r w:rsidR="00B7314D" w:rsidRPr="00B7314D">
        <w:rPr>
          <w:rFonts w:ascii="Rockwell" w:hAnsi="Rockwell"/>
          <w:sz w:val="24"/>
          <w:bdr w:val="none" w:sz="0" w:space="0" w:color="auto" w:frame="1"/>
          <w:lang w:eastAsia="en-GB"/>
        </w:rPr>
        <w:t>.</w:t>
      </w:r>
    </w:p>
    <w:p w14:paraId="1F520945" w14:textId="00A5B4DB" w:rsidR="00B7314D" w:rsidRPr="00B7314D" w:rsidRDefault="00B7314D" w:rsidP="00B7314D">
      <w:pPr>
        <w:pStyle w:val="NoSpacing"/>
        <w:rPr>
          <w:rFonts w:ascii="Rockwell" w:hAnsi="Rockwell"/>
          <w:sz w:val="24"/>
          <w:bdr w:val="none" w:sz="0" w:space="0" w:color="auto" w:frame="1"/>
          <w:lang w:eastAsia="en-GB"/>
        </w:rPr>
      </w:pPr>
      <w:r w:rsidRPr="00B7314D">
        <w:rPr>
          <w:rFonts w:ascii="Rockwell" w:hAnsi="Rockwell"/>
          <w:sz w:val="24"/>
          <w:bdr w:val="none" w:sz="0" w:space="0" w:color="auto" w:frame="1"/>
          <w:lang w:eastAsia="en-GB"/>
        </w:rPr>
        <w:t xml:space="preserve">The </w:t>
      </w:r>
      <w:r w:rsidR="007B6248">
        <w:rPr>
          <w:rFonts w:ascii="Rockwell" w:hAnsi="Rockwell"/>
          <w:sz w:val="24"/>
          <w:bdr w:val="none" w:sz="0" w:space="0" w:color="auto" w:frame="1"/>
          <w:lang w:eastAsia="en-GB"/>
        </w:rPr>
        <w:t>Hub</w:t>
      </w:r>
      <w:r w:rsidRPr="00B7314D">
        <w:rPr>
          <w:rFonts w:ascii="Rockwell" w:hAnsi="Rockwell"/>
          <w:sz w:val="24"/>
          <w:bdr w:val="none" w:sz="0" w:space="0" w:color="auto" w:frame="1"/>
          <w:lang w:eastAsia="en-GB"/>
        </w:rPr>
        <w:t xml:space="preserve"> also accommodates students with medical needs and often acts as a bridge between home, hospital and school. </w:t>
      </w:r>
    </w:p>
    <w:p w14:paraId="293A5457" w14:textId="4186166E" w:rsidR="00B7314D" w:rsidRPr="00B7314D" w:rsidRDefault="00B7314D" w:rsidP="00B7314D">
      <w:pPr>
        <w:pStyle w:val="NoSpacing"/>
        <w:rPr>
          <w:rFonts w:ascii="Rockwell" w:hAnsi="Rockwell"/>
          <w:sz w:val="24"/>
          <w:bdr w:val="none" w:sz="0" w:space="0" w:color="auto" w:frame="1"/>
          <w:lang w:eastAsia="en-GB"/>
        </w:rPr>
      </w:pPr>
      <w:r w:rsidRPr="00B7314D">
        <w:rPr>
          <w:rFonts w:ascii="Rockwell" w:hAnsi="Rockwell"/>
          <w:sz w:val="24"/>
          <w:bdr w:val="none" w:sz="0" w:space="0" w:color="auto" w:frame="1"/>
          <w:lang w:eastAsia="en-GB"/>
        </w:rPr>
        <w:t xml:space="preserve">Students in ‘crisis’ </w:t>
      </w:r>
      <w:r w:rsidR="007B6248">
        <w:rPr>
          <w:rFonts w:ascii="Rockwell" w:hAnsi="Rockwell"/>
          <w:sz w:val="24"/>
          <w:bdr w:val="none" w:sz="0" w:space="0" w:color="auto" w:frame="1"/>
          <w:lang w:eastAsia="en-GB"/>
        </w:rPr>
        <w:t>can be</w:t>
      </w:r>
      <w:r w:rsidRPr="00B7314D">
        <w:rPr>
          <w:rFonts w:ascii="Rockwell" w:hAnsi="Rockwell"/>
          <w:sz w:val="24"/>
          <w:bdr w:val="none" w:sz="0" w:space="0" w:color="auto" w:frame="1"/>
          <w:lang w:eastAsia="en-GB"/>
        </w:rPr>
        <w:t xml:space="preserve"> accommodated in The </w:t>
      </w:r>
      <w:r w:rsidR="007B6248">
        <w:rPr>
          <w:rFonts w:ascii="Rockwell" w:hAnsi="Rockwell"/>
          <w:sz w:val="24"/>
          <w:bdr w:val="none" w:sz="0" w:space="0" w:color="auto" w:frame="1"/>
          <w:lang w:eastAsia="en-GB"/>
        </w:rPr>
        <w:t>Hub</w:t>
      </w:r>
      <w:r w:rsidRPr="00B7314D">
        <w:rPr>
          <w:rFonts w:ascii="Rockwell" w:hAnsi="Rockwell"/>
          <w:sz w:val="24"/>
          <w:bdr w:val="none" w:sz="0" w:space="0" w:color="auto" w:frame="1"/>
          <w:lang w:eastAsia="en-GB"/>
        </w:rPr>
        <w:t xml:space="preserve"> as a result of </w:t>
      </w:r>
      <w:r w:rsidR="007B6248">
        <w:rPr>
          <w:rFonts w:ascii="Rockwell" w:hAnsi="Rockwell"/>
          <w:sz w:val="24"/>
          <w:bdr w:val="none" w:sz="0" w:space="0" w:color="auto" w:frame="1"/>
          <w:lang w:eastAsia="en-GB"/>
        </w:rPr>
        <w:t>pastoral</w:t>
      </w:r>
      <w:r w:rsidRPr="00B7314D">
        <w:rPr>
          <w:rFonts w:ascii="Rockwell" w:hAnsi="Rockwell"/>
          <w:sz w:val="24"/>
          <w:bdr w:val="none" w:sz="0" w:space="0" w:color="auto" w:frame="1"/>
          <w:lang w:eastAsia="en-GB"/>
        </w:rPr>
        <w:t xml:space="preserve"> requests</w:t>
      </w:r>
      <w:r w:rsidR="007B6248">
        <w:rPr>
          <w:rFonts w:ascii="Rockwell" w:hAnsi="Rockwell"/>
          <w:sz w:val="24"/>
          <w:bdr w:val="none" w:sz="0" w:space="0" w:color="auto" w:frame="1"/>
          <w:lang w:eastAsia="en-GB"/>
        </w:rPr>
        <w:t xml:space="preserve"> only</w:t>
      </w:r>
      <w:r w:rsidRPr="00B7314D">
        <w:rPr>
          <w:rFonts w:ascii="Rockwell" w:hAnsi="Rockwell"/>
          <w:sz w:val="24"/>
          <w:bdr w:val="none" w:sz="0" w:space="0" w:color="auto" w:frame="1"/>
          <w:lang w:eastAsia="en-GB"/>
        </w:rPr>
        <w:t>.</w:t>
      </w:r>
    </w:p>
    <w:p w14:paraId="296CB75B" w14:textId="77777777" w:rsidR="007B6248" w:rsidRDefault="007B6248" w:rsidP="00B7314D">
      <w:pPr>
        <w:pStyle w:val="NoSpacing"/>
        <w:rPr>
          <w:rFonts w:ascii="Rockwell" w:hAnsi="Rockwell"/>
          <w:sz w:val="24"/>
          <w:bdr w:val="none" w:sz="0" w:space="0" w:color="auto" w:frame="1"/>
          <w:lang w:eastAsia="en-GB"/>
        </w:rPr>
      </w:pPr>
    </w:p>
    <w:p w14:paraId="3DC250E4" w14:textId="04484929" w:rsidR="00B7314D" w:rsidRDefault="00B7314D" w:rsidP="00B7314D">
      <w:pPr>
        <w:pStyle w:val="NoSpacing"/>
        <w:rPr>
          <w:rFonts w:ascii="Rockwell" w:hAnsi="Rockwell"/>
          <w:sz w:val="24"/>
          <w:bdr w:val="none" w:sz="0" w:space="0" w:color="auto" w:frame="1"/>
          <w:lang w:eastAsia="en-GB"/>
        </w:rPr>
      </w:pPr>
      <w:r w:rsidRPr="00B7314D">
        <w:rPr>
          <w:rFonts w:ascii="Rockwell" w:hAnsi="Rockwell"/>
          <w:sz w:val="24"/>
          <w:bdr w:val="none" w:sz="0" w:space="0" w:color="auto" w:frame="1"/>
          <w:lang w:eastAsia="en-GB"/>
        </w:rPr>
        <w:t xml:space="preserve">Break and lunchtime support is offered to all </w:t>
      </w:r>
      <w:r w:rsidR="00A95427">
        <w:rPr>
          <w:rFonts w:ascii="Rockwell" w:hAnsi="Rockwell"/>
          <w:sz w:val="24"/>
          <w:bdr w:val="none" w:sz="0" w:space="0" w:color="auto" w:frame="1"/>
          <w:lang w:eastAsia="en-GB"/>
        </w:rPr>
        <w:t>Hub and SEND</w:t>
      </w:r>
      <w:r w:rsidRPr="00B7314D">
        <w:rPr>
          <w:rFonts w:ascii="Rockwell" w:hAnsi="Rockwell"/>
          <w:sz w:val="24"/>
          <w:bdr w:val="none" w:sz="0" w:space="0" w:color="auto" w:frame="1"/>
          <w:lang w:eastAsia="en-GB"/>
        </w:rPr>
        <w:t xml:space="preserve"> students who cannot, as yet, manage the turbulence and complexity of secondary social times. Staff are timetabled to support these sessions.</w:t>
      </w:r>
    </w:p>
    <w:p w14:paraId="34DF29AC" w14:textId="77777777" w:rsidR="00A95427" w:rsidRDefault="00A95427" w:rsidP="00B7314D">
      <w:pPr>
        <w:pStyle w:val="NoSpacing"/>
        <w:rPr>
          <w:rFonts w:ascii="Rockwell" w:hAnsi="Rockwell"/>
          <w:sz w:val="24"/>
          <w:bdr w:val="none" w:sz="0" w:space="0" w:color="auto" w:frame="1"/>
          <w:lang w:eastAsia="en-GB"/>
        </w:rPr>
      </w:pPr>
    </w:p>
    <w:p w14:paraId="0B55A141" w14:textId="24773E4F" w:rsidR="00A95427" w:rsidRPr="00B7314D" w:rsidRDefault="00A95427" w:rsidP="00B7314D">
      <w:pPr>
        <w:pStyle w:val="NoSpacing"/>
        <w:rPr>
          <w:rFonts w:ascii="Rockwell" w:hAnsi="Rockwell"/>
          <w:sz w:val="24"/>
          <w:bdr w:val="none" w:sz="0" w:space="0" w:color="auto" w:frame="1"/>
          <w:lang w:eastAsia="en-GB"/>
        </w:rPr>
      </w:pPr>
      <w:r>
        <w:rPr>
          <w:rFonts w:ascii="Rockwell" w:hAnsi="Rockwell"/>
          <w:sz w:val="24"/>
          <w:bdr w:val="none" w:sz="0" w:space="0" w:color="auto" w:frame="1"/>
          <w:lang w:eastAsia="en-GB"/>
        </w:rPr>
        <w:t>The hub offers:</w:t>
      </w:r>
    </w:p>
    <w:p w14:paraId="62A61903" w14:textId="562D5734" w:rsidR="00B7314D" w:rsidRDefault="00B7314D" w:rsidP="00A95427">
      <w:pPr>
        <w:pStyle w:val="NoSpacing"/>
        <w:numPr>
          <w:ilvl w:val="0"/>
          <w:numId w:val="22"/>
        </w:numPr>
        <w:rPr>
          <w:rFonts w:ascii="Rockwell" w:hAnsi="Rockwell"/>
          <w:sz w:val="24"/>
          <w:bdr w:val="none" w:sz="0" w:space="0" w:color="auto" w:frame="1"/>
          <w:lang w:eastAsia="en-GB"/>
        </w:rPr>
      </w:pPr>
      <w:r w:rsidRPr="00B7314D">
        <w:rPr>
          <w:rFonts w:ascii="Rockwell" w:hAnsi="Rockwell"/>
          <w:sz w:val="24"/>
          <w:bdr w:val="none" w:sz="0" w:space="0" w:color="auto" w:frame="1"/>
          <w:lang w:eastAsia="en-GB"/>
        </w:rPr>
        <w:t>Zones of Regulation, a cognitive behavioural approach to encourage students to manage their feelings,</w:t>
      </w:r>
    </w:p>
    <w:p w14:paraId="6E977270" w14:textId="6F986D9C" w:rsidR="00DC1486" w:rsidRPr="00DC1486" w:rsidRDefault="00DC1486" w:rsidP="00DC1486">
      <w:pPr>
        <w:pStyle w:val="NoSpacing"/>
        <w:numPr>
          <w:ilvl w:val="0"/>
          <w:numId w:val="22"/>
        </w:numPr>
        <w:rPr>
          <w:rFonts w:ascii="Rockwell" w:hAnsi="Rockwell"/>
          <w:sz w:val="24"/>
          <w:bdr w:val="none" w:sz="0" w:space="0" w:color="auto" w:frame="1"/>
          <w:lang w:eastAsia="en-GB"/>
        </w:rPr>
      </w:pPr>
      <w:r w:rsidRPr="00B7314D">
        <w:rPr>
          <w:rFonts w:ascii="Rockwell" w:hAnsi="Rockwell"/>
          <w:sz w:val="24"/>
          <w:bdr w:val="none" w:sz="0" w:space="0" w:color="auto" w:frame="1"/>
          <w:lang w:eastAsia="en-GB"/>
        </w:rPr>
        <w:t xml:space="preserve">Small group </w:t>
      </w:r>
      <w:r>
        <w:rPr>
          <w:rFonts w:ascii="Rockwell" w:hAnsi="Rockwell"/>
          <w:sz w:val="24"/>
          <w:bdr w:val="none" w:sz="0" w:space="0" w:color="auto" w:frame="1"/>
          <w:lang w:eastAsia="en-GB"/>
        </w:rPr>
        <w:t>primarily</w:t>
      </w:r>
      <w:r w:rsidRPr="00B7314D">
        <w:rPr>
          <w:rFonts w:ascii="Rockwell" w:hAnsi="Rockwell"/>
          <w:sz w:val="24"/>
          <w:bdr w:val="none" w:sz="0" w:space="0" w:color="auto" w:frame="1"/>
          <w:lang w:eastAsia="en-GB"/>
        </w:rPr>
        <w:t xml:space="preserve"> focusses on</w:t>
      </w:r>
      <w:r>
        <w:rPr>
          <w:rFonts w:ascii="Rockwell" w:hAnsi="Rockwell"/>
          <w:sz w:val="24"/>
          <w:bdr w:val="none" w:sz="0" w:space="0" w:color="auto" w:frame="1"/>
          <w:lang w:eastAsia="en-GB"/>
        </w:rPr>
        <w:t xml:space="preserve"> preventing students from falling behind in their academic studies but also</w:t>
      </w:r>
      <w:r w:rsidRPr="00A95427">
        <w:rPr>
          <w:rFonts w:ascii="Rockwell" w:hAnsi="Rockwell"/>
          <w:sz w:val="24"/>
          <w:bdr w:val="none" w:sz="0" w:space="0" w:color="auto" w:frame="1"/>
          <w:lang w:eastAsia="en-GB"/>
        </w:rPr>
        <w:t>,</w:t>
      </w:r>
    </w:p>
    <w:p w14:paraId="4FCC66B3" w14:textId="38158791" w:rsidR="00B7314D" w:rsidRPr="00A95427" w:rsidRDefault="00B7314D" w:rsidP="00A95427">
      <w:pPr>
        <w:pStyle w:val="NoSpacing"/>
        <w:numPr>
          <w:ilvl w:val="0"/>
          <w:numId w:val="22"/>
        </w:numPr>
        <w:rPr>
          <w:rFonts w:ascii="Rockwell" w:hAnsi="Rockwell"/>
          <w:sz w:val="24"/>
          <w:bdr w:val="none" w:sz="0" w:space="0" w:color="auto" w:frame="1"/>
          <w:lang w:eastAsia="en-GB"/>
        </w:rPr>
      </w:pPr>
      <w:r w:rsidRPr="00B7314D">
        <w:rPr>
          <w:rFonts w:ascii="Rockwell" w:hAnsi="Rockwell"/>
          <w:sz w:val="24"/>
          <w:bdr w:val="none" w:sz="0" w:space="0" w:color="auto" w:frame="1"/>
          <w:lang w:eastAsia="en-GB"/>
        </w:rPr>
        <w:t>Small group work takes place which focusses on</w:t>
      </w:r>
      <w:r w:rsidR="00A95427">
        <w:rPr>
          <w:rFonts w:ascii="Rockwell" w:hAnsi="Rockwell"/>
          <w:sz w:val="24"/>
          <w:bdr w:val="none" w:sz="0" w:space="0" w:color="auto" w:frame="1"/>
          <w:lang w:eastAsia="en-GB"/>
        </w:rPr>
        <w:t xml:space="preserve"> closing </w:t>
      </w:r>
      <w:r w:rsidRPr="00A95427">
        <w:rPr>
          <w:rFonts w:ascii="Rockwell" w:hAnsi="Rockwell"/>
          <w:sz w:val="24"/>
          <w:bdr w:val="none" w:sz="0" w:space="0" w:color="auto" w:frame="1"/>
          <w:lang w:eastAsia="en-GB"/>
        </w:rPr>
        <w:t xml:space="preserve">developmental </w:t>
      </w:r>
      <w:r w:rsidR="00A95427">
        <w:rPr>
          <w:rFonts w:ascii="Rockwell" w:hAnsi="Rockwell"/>
          <w:sz w:val="24"/>
          <w:bdr w:val="none" w:sz="0" w:space="0" w:color="auto" w:frame="1"/>
          <w:lang w:eastAsia="en-GB"/>
        </w:rPr>
        <w:t xml:space="preserve">and academic </w:t>
      </w:r>
      <w:r w:rsidRPr="00A95427">
        <w:rPr>
          <w:rFonts w:ascii="Rockwell" w:hAnsi="Rockwell"/>
          <w:sz w:val="24"/>
          <w:bdr w:val="none" w:sz="0" w:space="0" w:color="auto" w:frame="1"/>
          <w:lang w:eastAsia="en-GB"/>
        </w:rPr>
        <w:t>gaps,</w:t>
      </w:r>
    </w:p>
    <w:p w14:paraId="6F8CC6B4" w14:textId="1E1FDC37" w:rsidR="00B7314D" w:rsidRPr="00B7314D" w:rsidRDefault="00B7314D" w:rsidP="00A95427">
      <w:pPr>
        <w:pStyle w:val="NoSpacing"/>
        <w:numPr>
          <w:ilvl w:val="0"/>
          <w:numId w:val="22"/>
        </w:numPr>
        <w:rPr>
          <w:rFonts w:ascii="Rockwell" w:hAnsi="Rockwell"/>
          <w:sz w:val="24"/>
          <w:bdr w:val="none" w:sz="0" w:space="0" w:color="auto" w:frame="1"/>
          <w:lang w:eastAsia="en-GB"/>
        </w:rPr>
      </w:pPr>
      <w:r w:rsidRPr="00B7314D">
        <w:rPr>
          <w:rFonts w:ascii="Rockwell" w:hAnsi="Rockwell"/>
          <w:sz w:val="24"/>
          <w:bdr w:val="none" w:sz="0" w:space="0" w:color="auto" w:frame="1"/>
          <w:lang w:eastAsia="en-GB"/>
        </w:rPr>
        <w:t>Creative, therapeutic activities aimed at improving self</w:t>
      </w:r>
      <w:r w:rsidR="00A95427">
        <w:rPr>
          <w:rFonts w:ascii="Rockwell" w:hAnsi="Rockwell"/>
          <w:sz w:val="24"/>
          <w:bdr w:val="none" w:sz="0" w:space="0" w:color="auto" w:frame="1"/>
          <w:lang w:eastAsia="en-GB"/>
        </w:rPr>
        <w:t>-</w:t>
      </w:r>
      <w:r w:rsidRPr="00B7314D">
        <w:rPr>
          <w:rFonts w:ascii="Rockwell" w:hAnsi="Rockwell"/>
          <w:sz w:val="24"/>
          <w:bdr w:val="none" w:sz="0" w:space="0" w:color="auto" w:frame="1"/>
          <w:lang w:eastAsia="en-GB"/>
        </w:rPr>
        <w:t>awareness,</w:t>
      </w:r>
    </w:p>
    <w:p w14:paraId="614A318D" w14:textId="5E571E85" w:rsidR="00B7314D" w:rsidRDefault="00B7314D" w:rsidP="00A95427">
      <w:pPr>
        <w:pStyle w:val="NoSpacing"/>
        <w:numPr>
          <w:ilvl w:val="0"/>
          <w:numId w:val="22"/>
        </w:numPr>
        <w:rPr>
          <w:rFonts w:ascii="Rockwell" w:hAnsi="Rockwell"/>
          <w:sz w:val="24"/>
          <w:bdr w:val="none" w:sz="0" w:space="0" w:color="auto" w:frame="1"/>
          <w:lang w:eastAsia="en-GB"/>
        </w:rPr>
      </w:pPr>
      <w:r w:rsidRPr="00B7314D">
        <w:rPr>
          <w:rFonts w:ascii="Rockwell" w:hAnsi="Rockwell"/>
          <w:sz w:val="24"/>
          <w:bdr w:val="none" w:sz="0" w:space="0" w:color="auto" w:frame="1"/>
          <w:lang w:eastAsia="en-GB"/>
        </w:rPr>
        <w:t>Work focussed on developing resilience and self</w:t>
      </w:r>
      <w:r w:rsidR="00A95427">
        <w:rPr>
          <w:rFonts w:ascii="Rockwell" w:hAnsi="Rockwell"/>
          <w:sz w:val="24"/>
          <w:bdr w:val="none" w:sz="0" w:space="0" w:color="auto" w:frame="1"/>
          <w:lang w:eastAsia="en-GB"/>
        </w:rPr>
        <w:t>-</w:t>
      </w:r>
      <w:r w:rsidRPr="00B7314D">
        <w:rPr>
          <w:rFonts w:ascii="Rockwell" w:hAnsi="Rockwell"/>
          <w:sz w:val="24"/>
          <w:bdr w:val="none" w:sz="0" w:space="0" w:color="auto" w:frame="1"/>
          <w:lang w:eastAsia="en-GB"/>
        </w:rPr>
        <w:t>efficacy.</w:t>
      </w:r>
    </w:p>
    <w:p w14:paraId="6BE74177" w14:textId="77777777" w:rsidR="00B7314D" w:rsidRDefault="00B7314D" w:rsidP="00531695">
      <w:pPr>
        <w:pStyle w:val="NoSpacing"/>
        <w:rPr>
          <w:rFonts w:ascii="Rockwell" w:hAnsi="Rockwell"/>
          <w:sz w:val="24"/>
          <w:bdr w:val="none" w:sz="0" w:space="0" w:color="auto" w:frame="1"/>
          <w:lang w:eastAsia="en-GB"/>
        </w:rPr>
      </w:pPr>
    </w:p>
    <w:p w14:paraId="1A9EE26C" w14:textId="77777777" w:rsidR="00E36116" w:rsidRPr="00BC4451" w:rsidRDefault="00E36116" w:rsidP="00531695">
      <w:pPr>
        <w:pStyle w:val="NoSpacing"/>
        <w:rPr>
          <w:rFonts w:ascii="Rockwell" w:hAnsi="Rockwell"/>
          <w:sz w:val="24"/>
          <w:bdr w:val="none" w:sz="0" w:space="0" w:color="auto" w:frame="1"/>
          <w:lang w:eastAsia="en-GB"/>
        </w:rPr>
      </w:pPr>
    </w:p>
    <w:p w14:paraId="3D56E086" w14:textId="77777777" w:rsidR="00697E88" w:rsidRPr="00697E88" w:rsidRDefault="00531695" w:rsidP="00697E88">
      <w:pPr>
        <w:pStyle w:val="NoSpacing"/>
        <w:rPr>
          <w:rFonts w:ascii="Rockwell" w:hAnsi="Rockwell"/>
          <w:lang w:eastAsia="en-GB"/>
        </w:rPr>
      </w:pPr>
      <w:r w:rsidRPr="009269B9">
        <w:rPr>
          <w:rFonts w:ascii="Rockwell" w:hAnsi="Rockwell"/>
          <w:b/>
          <w:bCs/>
          <w:i/>
          <w:iCs/>
          <w:sz w:val="24"/>
          <w:highlight w:val="yellow"/>
          <w:bdr w:val="none" w:sz="0" w:space="0" w:color="auto" w:frame="1"/>
          <w:lang w:eastAsia="en-GB"/>
        </w:rPr>
        <w:t>How are students supported in preparing for adulthood and independent living?</w:t>
      </w:r>
      <w:r w:rsidRPr="009269B9">
        <w:rPr>
          <w:rFonts w:ascii="Rockwell" w:hAnsi="Rockwell"/>
          <w:sz w:val="24"/>
          <w:lang w:eastAsia="en-GB"/>
        </w:rPr>
        <w:br/>
      </w:r>
      <w:r w:rsidR="00697E88" w:rsidRPr="00697E88">
        <w:rPr>
          <w:rFonts w:ascii="Rockwell" w:hAnsi="Rockwell"/>
          <w:lang w:eastAsia="en-GB"/>
        </w:rPr>
        <w:t>We firmly believe that it is our role to prepare our students for the working world, to ensure they have the appropriate skills and to help them make appropriate, informed decisions for each step of their career.</w:t>
      </w:r>
    </w:p>
    <w:p w14:paraId="48F04F7E" w14:textId="77777777" w:rsidR="00697E88" w:rsidRPr="00697E88" w:rsidRDefault="00697E88" w:rsidP="00697E88">
      <w:pPr>
        <w:pStyle w:val="NoSpacing"/>
        <w:rPr>
          <w:rFonts w:ascii="Rockwell" w:hAnsi="Rockwell"/>
          <w:lang w:eastAsia="en-GB"/>
        </w:rPr>
      </w:pPr>
    </w:p>
    <w:p w14:paraId="7C956C97" w14:textId="4626744F" w:rsidR="00697E88" w:rsidRDefault="00697E88" w:rsidP="00697E88">
      <w:pPr>
        <w:pStyle w:val="NoSpacing"/>
        <w:rPr>
          <w:rFonts w:ascii="Rockwell" w:hAnsi="Rockwell"/>
          <w:lang w:eastAsia="en-GB"/>
        </w:rPr>
      </w:pPr>
      <w:r w:rsidRPr="00697E88">
        <w:rPr>
          <w:rFonts w:ascii="Rockwell" w:hAnsi="Rockwell"/>
          <w:lang w:eastAsia="en-GB"/>
        </w:rPr>
        <w:t>All staff at Netherhall play a role in providing guidance to students, in their capacity as form tutor, subject teacher, Head of House (School Achievement leader) or Senior Leader.  All subject areas and extra-curricular activities help to prepare students in some way for the working world, whether that is through developing communication skills, team-work or problem-solving activities, or meeting local employers (both in school and on visits).</w:t>
      </w:r>
    </w:p>
    <w:p w14:paraId="51E6C3B4" w14:textId="77777777" w:rsidR="00697E88" w:rsidRDefault="00697E88" w:rsidP="00531695">
      <w:pPr>
        <w:pStyle w:val="NoSpacing"/>
        <w:rPr>
          <w:rFonts w:ascii="Rockwell" w:hAnsi="Rockwell"/>
          <w:lang w:eastAsia="en-GB"/>
        </w:rPr>
      </w:pPr>
    </w:p>
    <w:p w14:paraId="09EBB7C8" w14:textId="77777777" w:rsidR="00697E88" w:rsidRDefault="00697E88" w:rsidP="00531695">
      <w:pPr>
        <w:pStyle w:val="NoSpacing"/>
        <w:rPr>
          <w:rFonts w:ascii="Rockwell" w:hAnsi="Rockwell"/>
          <w:lang w:eastAsia="en-GB"/>
        </w:rPr>
      </w:pPr>
    </w:p>
    <w:p w14:paraId="2B3EF2E2" w14:textId="77777777" w:rsidR="00697E88" w:rsidRDefault="00697E88" w:rsidP="00531695">
      <w:pPr>
        <w:pStyle w:val="NoSpacing"/>
        <w:rPr>
          <w:rFonts w:ascii="Rockwell" w:hAnsi="Rockwell"/>
          <w:lang w:eastAsia="en-GB"/>
        </w:rPr>
      </w:pPr>
    </w:p>
    <w:p w14:paraId="4C9883C4" w14:textId="5DA31703" w:rsidR="00531695" w:rsidRDefault="00531695" w:rsidP="00531695">
      <w:pPr>
        <w:pStyle w:val="NoSpacing"/>
        <w:rPr>
          <w:rFonts w:ascii="Rockwell" w:hAnsi="Rockwell"/>
          <w:lang w:eastAsia="en-GB"/>
        </w:rPr>
      </w:pPr>
      <w:r w:rsidRPr="009269B9">
        <w:rPr>
          <w:rFonts w:ascii="Rockwell" w:hAnsi="Rockwell"/>
          <w:lang w:eastAsia="en-GB"/>
        </w:rPr>
        <w:t xml:space="preserve">All students </w:t>
      </w:r>
      <w:r w:rsidR="00697E88">
        <w:rPr>
          <w:rFonts w:ascii="Rockwell" w:hAnsi="Rockwell"/>
          <w:lang w:eastAsia="en-GB"/>
        </w:rPr>
        <w:t xml:space="preserve">with a SEND designation </w:t>
      </w:r>
      <w:r w:rsidRPr="009269B9">
        <w:rPr>
          <w:rFonts w:ascii="Rockwell" w:hAnsi="Rockwell"/>
          <w:lang w:eastAsia="en-GB"/>
        </w:rPr>
        <w:t>have work-related learning programs and work experience opportunities</w:t>
      </w:r>
      <w:r w:rsidR="00697E88">
        <w:rPr>
          <w:rFonts w:ascii="Rockwell" w:hAnsi="Rockwell"/>
          <w:lang w:eastAsia="en-GB"/>
        </w:rPr>
        <w:t>, that are developed with their specific needs in mind.</w:t>
      </w:r>
      <w:r w:rsidRPr="009269B9">
        <w:rPr>
          <w:rFonts w:ascii="Rockwell" w:hAnsi="Rockwell"/>
          <w:lang w:eastAsia="en-GB"/>
        </w:rPr>
        <w:br/>
        <w:t>Some students</w:t>
      </w:r>
      <w:r w:rsidR="00697E88">
        <w:rPr>
          <w:rFonts w:ascii="Rockwell" w:hAnsi="Rockwell"/>
          <w:lang w:eastAsia="en-GB"/>
        </w:rPr>
        <w:t xml:space="preserve"> with SEND</w:t>
      </w:r>
      <w:r w:rsidRPr="009269B9">
        <w:rPr>
          <w:rFonts w:ascii="Rockwell" w:hAnsi="Rockwell"/>
          <w:lang w:eastAsia="en-GB"/>
        </w:rPr>
        <w:t xml:space="preserve"> have additional targeted work experience, which can include weekly placements in a variety of settings.</w:t>
      </w:r>
      <w:r w:rsidRPr="009269B9">
        <w:rPr>
          <w:rFonts w:ascii="Rockwell" w:hAnsi="Rockwell"/>
          <w:lang w:eastAsia="en-GB"/>
        </w:rPr>
        <w:br/>
      </w:r>
    </w:p>
    <w:p w14:paraId="7F1E5E14" w14:textId="576A2B47" w:rsidR="00040A96" w:rsidRDefault="00040A96" w:rsidP="00531695">
      <w:pPr>
        <w:pStyle w:val="NoSpacing"/>
        <w:rPr>
          <w:rFonts w:ascii="Rockwell" w:hAnsi="Rockwell"/>
          <w:lang w:eastAsia="en-GB"/>
        </w:rPr>
      </w:pPr>
      <w:r>
        <w:rPr>
          <w:rFonts w:ascii="Rockwell" w:hAnsi="Rockwell"/>
          <w:lang w:eastAsia="en-GB"/>
        </w:rPr>
        <w:t xml:space="preserve">All students with SEND are prioritised for early interviews with our </w:t>
      </w:r>
      <w:r w:rsidR="0048526B">
        <w:rPr>
          <w:rFonts w:ascii="Rockwell" w:hAnsi="Rockwell"/>
          <w:lang w:eastAsia="en-GB"/>
        </w:rPr>
        <w:t xml:space="preserve">independent careers advisor and we ensure that the local authority </w:t>
      </w:r>
      <w:r w:rsidR="00AC1A4A">
        <w:rPr>
          <w:rFonts w:ascii="Rockwell" w:hAnsi="Rockwell"/>
          <w:lang w:eastAsia="en-GB"/>
        </w:rPr>
        <w:t>Senior Transition Advisor meet with all students with EHCplans at least once in year 11.</w:t>
      </w:r>
    </w:p>
    <w:p w14:paraId="458F87AF" w14:textId="77777777" w:rsidR="00AC1A4A" w:rsidRDefault="00AC1A4A" w:rsidP="00AC1A4A">
      <w:pPr>
        <w:pStyle w:val="NoSpacing"/>
        <w:rPr>
          <w:rFonts w:ascii="Rockwell" w:hAnsi="Rockwell"/>
          <w:lang w:eastAsia="en-GB"/>
        </w:rPr>
      </w:pPr>
    </w:p>
    <w:p w14:paraId="09B75F53" w14:textId="1DBBB806" w:rsidR="00AC1A4A" w:rsidRPr="00AC1A4A" w:rsidRDefault="00AC1A4A" w:rsidP="00AC1A4A">
      <w:pPr>
        <w:pStyle w:val="NoSpacing"/>
        <w:rPr>
          <w:rFonts w:ascii="Rockwell" w:hAnsi="Rockwell"/>
          <w:lang w:eastAsia="en-GB"/>
        </w:rPr>
      </w:pPr>
      <w:r w:rsidRPr="00AC1A4A">
        <w:rPr>
          <w:rFonts w:ascii="Rockwell" w:hAnsi="Rockwell"/>
          <w:lang w:eastAsia="en-GB"/>
        </w:rPr>
        <w:t>Our CEIAG programme has been developed in consideration of the Gatsby Report’s benchmarks, and the CDI (Career Development Institute) Framework for careers, employability and enterprise education 7-19.</w:t>
      </w:r>
    </w:p>
    <w:p w14:paraId="5AD0AAF9" w14:textId="77777777" w:rsidR="00AC1A4A" w:rsidRPr="00AC1A4A" w:rsidRDefault="00AC1A4A" w:rsidP="00AC1A4A">
      <w:pPr>
        <w:pStyle w:val="NoSpacing"/>
        <w:rPr>
          <w:rFonts w:ascii="Rockwell" w:hAnsi="Rockwell"/>
          <w:lang w:eastAsia="en-GB"/>
        </w:rPr>
      </w:pPr>
    </w:p>
    <w:p w14:paraId="0842256F" w14:textId="5F363875" w:rsidR="00AC1A4A" w:rsidRPr="00E36116" w:rsidRDefault="00E55E87" w:rsidP="00AC1A4A">
      <w:pPr>
        <w:pStyle w:val="NoSpacing"/>
        <w:rPr>
          <w:rFonts w:ascii="Rockwell" w:hAnsi="Rockwell"/>
          <w:lang w:eastAsia="en-GB"/>
        </w:rPr>
      </w:pPr>
      <w:r>
        <w:rPr>
          <w:rFonts w:ascii="Rockwell" w:hAnsi="Rockwell"/>
          <w:lang w:eastAsia="en-GB"/>
        </w:rPr>
        <w:t xml:space="preserve">For further information </w:t>
      </w:r>
      <w:r w:rsidR="00F466A8">
        <w:rPr>
          <w:rFonts w:ascii="Rockwell" w:hAnsi="Rockwell"/>
          <w:lang w:eastAsia="en-GB"/>
        </w:rPr>
        <w:t>please see our website (</w:t>
      </w:r>
      <w:hyperlink r:id="rId31" w:history="1">
        <w:r w:rsidR="00F466A8" w:rsidRPr="004E44FE">
          <w:rPr>
            <w:rStyle w:val="Hyperlink"/>
            <w:rFonts w:ascii="Rockwell" w:hAnsi="Rockwell"/>
            <w:lang w:eastAsia="en-GB"/>
          </w:rPr>
          <w:t>here</w:t>
        </w:r>
      </w:hyperlink>
      <w:r w:rsidR="00F466A8">
        <w:rPr>
          <w:rFonts w:ascii="Rockwell" w:hAnsi="Rockwell"/>
          <w:lang w:eastAsia="en-GB"/>
        </w:rPr>
        <w:t>) or contact our L</w:t>
      </w:r>
      <w:r w:rsidR="00AC1A4A" w:rsidRPr="00AC1A4A">
        <w:rPr>
          <w:rFonts w:ascii="Rockwell" w:hAnsi="Rockwell"/>
          <w:lang w:eastAsia="en-GB"/>
        </w:rPr>
        <w:t xml:space="preserve">ead for Careers – Mr Dan Carlson </w:t>
      </w:r>
      <w:r w:rsidR="004E44FE">
        <w:rPr>
          <w:rFonts w:ascii="Rockwell" w:hAnsi="Rockwell"/>
          <w:lang w:eastAsia="en-GB"/>
        </w:rPr>
        <w:t>(</w:t>
      </w:r>
      <w:r w:rsidR="00AC1A4A" w:rsidRPr="00AC1A4A">
        <w:rPr>
          <w:rFonts w:ascii="Rockwell" w:hAnsi="Rockwell"/>
          <w:lang w:eastAsia="en-GB"/>
        </w:rPr>
        <w:t>dcarlson@netherhallschool.org – 01223 242931)</w:t>
      </w:r>
    </w:p>
    <w:p w14:paraId="679A089A" w14:textId="77777777" w:rsidR="00E36116" w:rsidRPr="00E36116" w:rsidRDefault="00E36116" w:rsidP="0015587D">
      <w:pPr>
        <w:pStyle w:val="NoSpacing"/>
        <w:rPr>
          <w:rFonts w:ascii="Rockwell" w:hAnsi="Rockwell"/>
          <w:sz w:val="24"/>
          <w:bdr w:val="none" w:sz="0" w:space="0" w:color="auto" w:frame="1"/>
          <w:lang w:eastAsia="en-GB"/>
        </w:rPr>
      </w:pPr>
    </w:p>
    <w:p w14:paraId="55BCA07D" w14:textId="77777777" w:rsidR="00E36116" w:rsidRPr="00E36116" w:rsidRDefault="00E36116" w:rsidP="0015587D">
      <w:pPr>
        <w:pStyle w:val="NoSpacing"/>
        <w:rPr>
          <w:rFonts w:ascii="Rockwell" w:hAnsi="Rockwell"/>
          <w:sz w:val="24"/>
          <w:bdr w:val="none" w:sz="0" w:space="0" w:color="auto" w:frame="1"/>
          <w:lang w:eastAsia="en-GB"/>
        </w:rPr>
      </w:pPr>
    </w:p>
    <w:p w14:paraId="094C1FC4" w14:textId="1B48DFC1" w:rsidR="009C7B18" w:rsidRDefault="00531695" w:rsidP="0015587D">
      <w:pPr>
        <w:pStyle w:val="NoSpacing"/>
        <w:rPr>
          <w:rFonts w:ascii="Rockwell" w:hAnsi="Rockwell"/>
          <w:lang w:eastAsia="en-GB"/>
        </w:rPr>
      </w:pPr>
      <w:r w:rsidRPr="009269B9">
        <w:rPr>
          <w:rFonts w:ascii="Rockwell" w:hAnsi="Rockwell"/>
          <w:b/>
          <w:bCs/>
          <w:i/>
          <w:iCs/>
          <w:sz w:val="24"/>
          <w:highlight w:val="yellow"/>
          <w:bdr w:val="none" w:sz="0" w:space="0" w:color="auto" w:frame="1"/>
          <w:lang w:eastAsia="en-GB"/>
        </w:rPr>
        <w:t>What are the procedures for making a complaint?</w:t>
      </w:r>
      <w:r w:rsidRPr="009269B9">
        <w:rPr>
          <w:rFonts w:ascii="Rockwell" w:hAnsi="Rockwell"/>
          <w:lang w:eastAsia="en-GB"/>
        </w:rPr>
        <w:br/>
        <w:t>Please contact the SENCO, or follow the whole school complaints policy as detailed on the school website</w:t>
      </w:r>
      <w:r w:rsidR="0006253B">
        <w:rPr>
          <w:rFonts w:ascii="Rockwell" w:hAnsi="Rockwell"/>
          <w:lang w:eastAsia="en-GB"/>
        </w:rPr>
        <w:t xml:space="preserve"> (</w:t>
      </w:r>
      <w:hyperlink r:id="rId32" w:history="1">
        <w:r w:rsidR="0006253B" w:rsidRPr="0006253B">
          <w:rPr>
            <w:rStyle w:val="Hyperlink"/>
            <w:rFonts w:ascii="Rockwell" w:hAnsi="Rockwell"/>
            <w:lang w:eastAsia="en-GB"/>
          </w:rPr>
          <w:t>here</w:t>
        </w:r>
      </w:hyperlink>
      <w:r w:rsidR="0006253B">
        <w:rPr>
          <w:rFonts w:ascii="Rockwell" w:hAnsi="Rockwell"/>
          <w:lang w:eastAsia="en-GB"/>
        </w:rPr>
        <w:t>)</w:t>
      </w:r>
      <w:r w:rsidRPr="009269B9">
        <w:rPr>
          <w:rFonts w:ascii="Rockwell" w:hAnsi="Rockwell"/>
          <w:lang w:eastAsia="en-GB"/>
        </w:rPr>
        <w:t>.</w:t>
      </w:r>
    </w:p>
    <w:p w14:paraId="50CAA493" w14:textId="77777777" w:rsidR="00310D18" w:rsidRDefault="00310D18" w:rsidP="0015587D">
      <w:pPr>
        <w:pStyle w:val="NoSpacing"/>
        <w:rPr>
          <w:rFonts w:ascii="Rockwell" w:hAnsi="Rockwell"/>
          <w:lang w:eastAsia="en-GB"/>
        </w:rPr>
      </w:pPr>
    </w:p>
    <w:p w14:paraId="788E985E"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Other useful sites/contact numbers for parent/carers may include: </w:t>
      </w:r>
    </w:p>
    <w:p w14:paraId="117853D3"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SENDIAS 01223 699 214 </w:t>
      </w:r>
    </w:p>
    <w:p w14:paraId="50347AED"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Offers impartial and confidential information, advice and support to parents and carers who have a child or young person with special educational needs (SEN) or a disability). </w:t>
      </w:r>
    </w:p>
    <w:p w14:paraId="085CB58F" w14:textId="77777777" w:rsidR="00310D18" w:rsidRPr="00C958DC" w:rsidRDefault="00310D18" w:rsidP="00310D18">
      <w:pPr>
        <w:pStyle w:val="NoSpacing"/>
        <w:rPr>
          <w:rFonts w:ascii="Rockwell" w:hAnsi="Rockwell"/>
          <w:color w:val="000000" w:themeColor="text1"/>
        </w:rPr>
      </w:pPr>
    </w:p>
    <w:p w14:paraId="67ADF228"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Keep Your Head  </w:t>
      </w:r>
      <w:hyperlink r:id="rId33" w:history="1">
        <w:r w:rsidRPr="00C958DC">
          <w:rPr>
            <w:rStyle w:val="Hyperlink"/>
            <w:rFonts w:ascii="Rockwell" w:hAnsi="Rockwell"/>
          </w:rPr>
          <w:t>https://www.keep-your-head.com</w:t>
        </w:r>
      </w:hyperlink>
    </w:p>
    <w:p w14:paraId="172FE61D"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(Reliable information on mental health and wellbeing for children, young people </w:t>
      </w:r>
    </w:p>
    <w:p w14:paraId="239BAA7F"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and adults across Cambridgeshire &amp; Peterborough).</w:t>
      </w:r>
      <w:r w:rsidRPr="00C958DC">
        <w:rPr>
          <w:rFonts w:ascii="Rockwell" w:hAnsi="Rockwell"/>
          <w:color w:val="000000" w:themeColor="text1"/>
        </w:rPr>
        <w:br/>
      </w:r>
    </w:p>
    <w:p w14:paraId="25E89A50"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Emotional Health and Wellbeing Service </w:t>
      </w:r>
    </w:p>
    <w:p w14:paraId="6774B02C" w14:textId="77777777" w:rsidR="00310D18" w:rsidRPr="00C958DC" w:rsidRDefault="00C84321" w:rsidP="00310D18">
      <w:pPr>
        <w:pStyle w:val="NoSpacing"/>
        <w:rPr>
          <w:rFonts w:ascii="Rockwell" w:hAnsi="Rockwell"/>
          <w:color w:val="000000" w:themeColor="text1"/>
        </w:rPr>
      </w:pPr>
      <w:hyperlink r:id="rId34" w:history="1">
        <w:r w:rsidR="00310D18" w:rsidRPr="00C958DC">
          <w:rPr>
            <w:rStyle w:val="Hyperlink"/>
            <w:rFonts w:ascii="Rockwell" w:hAnsi="Rockwell"/>
          </w:rPr>
          <w:t>https://www.keep-your-head.com/prof/cp-mhs/supporting-young-people-in-crisis/emotional-health-1</w:t>
        </w:r>
      </w:hyperlink>
    </w:p>
    <w:p w14:paraId="02978245"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Emotional Health and Wellbeing Service for Children and Young People provides therapeutic support in a variety of ways. </w:t>
      </w:r>
    </w:p>
    <w:p w14:paraId="096D5554" w14:textId="77777777" w:rsidR="00310D18" w:rsidRPr="00C958DC" w:rsidRDefault="00310D18" w:rsidP="00310D18">
      <w:pPr>
        <w:pStyle w:val="NoSpacing"/>
        <w:rPr>
          <w:rFonts w:ascii="Rockwell" w:hAnsi="Rockwell"/>
          <w:color w:val="000000" w:themeColor="text1"/>
        </w:rPr>
      </w:pPr>
    </w:p>
    <w:p w14:paraId="426F3D34"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Kooth </w:t>
      </w:r>
      <w:hyperlink r:id="rId35" w:history="1">
        <w:r w:rsidRPr="00C958DC">
          <w:rPr>
            <w:rStyle w:val="Hyperlink"/>
            <w:rFonts w:ascii="Rockwell" w:hAnsi="Rockwell"/>
          </w:rPr>
          <w:t>https://kooth.com</w:t>
        </w:r>
      </w:hyperlink>
    </w:p>
    <w:p w14:paraId="408BBB83"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Kooth is an online counselling and emotional well-being platform for children and young people, accessible through mobile, tablet and desktop and free at the point of use. </w:t>
      </w:r>
    </w:p>
    <w:p w14:paraId="4BA57405" w14:textId="77777777" w:rsidR="00310D18" w:rsidRPr="00C958DC" w:rsidRDefault="00310D18" w:rsidP="00310D18">
      <w:pPr>
        <w:pStyle w:val="NoSpacing"/>
        <w:rPr>
          <w:rFonts w:ascii="Rockwell" w:hAnsi="Rockwell"/>
          <w:color w:val="000000" w:themeColor="text1"/>
        </w:rPr>
      </w:pPr>
    </w:p>
    <w:p w14:paraId="2560BF15"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Chat Health </w:t>
      </w:r>
      <w:hyperlink r:id="rId36" w:history="1">
        <w:r w:rsidRPr="00C958DC">
          <w:rPr>
            <w:rStyle w:val="Hyperlink"/>
            <w:rFonts w:ascii="Rockwell" w:hAnsi="Rockwell"/>
          </w:rPr>
          <w:t>https://chathealth.nhs.uk/</w:t>
        </w:r>
      </w:hyperlink>
    </w:p>
    <w:p w14:paraId="0B8F4540"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Chat health is a Confidential help and advice service delivered through text message and mobile devices. As the website says…</w:t>
      </w:r>
    </w:p>
    <w:p w14:paraId="126059B5"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It’s safe and easy for you to speak to a qualified health professional. Just send a message, you don’t have to give your name.</w:t>
      </w:r>
    </w:p>
    <w:p w14:paraId="155E23BD"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Discreet and quick. It only takes one message to start making a difference. You’ll get confidential advice from trained health staff in your area.</w:t>
      </w:r>
    </w:p>
    <w:p w14:paraId="578DB8DD" w14:textId="77777777" w:rsidR="00310D18" w:rsidRPr="00C958DC" w:rsidRDefault="00310D18" w:rsidP="00310D18">
      <w:pPr>
        <w:pStyle w:val="NoSpacing"/>
        <w:rPr>
          <w:rFonts w:ascii="Rockwell" w:hAnsi="Rockwell"/>
          <w:color w:val="000000" w:themeColor="text1"/>
        </w:rPr>
      </w:pPr>
    </w:p>
    <w:p w14:paraId="72F9E0C1" w14:textId="152F22A5" w:rsidR="00310D18" w:rsidRDefault="00310D18" w:rsidP="00310D18">
      <w:pPr>
        <w:pStyle w:val="NoSpacing"/>
        <w:rPr>
          <w:rFonts w:ascii="Rockwell" w:hAnsi="Rockwell"/>
          <w:color w:val="000000" w:themeColor="text1"/>
        </w:rPr>
      </w:pPr>
      <w:r w:rsidRPr="00C958DC">
        <w:rPr>
          <w:rFonts w:ascii="Rockwell" w:hAnsi="Rockwell"/>
          <w:color w:val="000000" w:themeColor="text1"/>
        </w:rPr>
        <w:t xml:space="preserve">Carers Trust = </w:t>
      </w:r>
      <w:hyperlink r:id="rId37" w:history="1">
        <w:r w:rsidR="0035220D" w:rsidRPr="003A5DAB">
          <w:rPr>
            <w:rStyle w:val="Hyperlink"/>
            <w:rFonts w:ascii="Rockwell" w:hAnsi="Rockwell"/>
          </w:rPr>
          <w:t>https://www.carerstrustcpn.org</w:t>
        </w:r>
      </w:hyperlink>
    </w:p>
    <w:p w14:paraId="77305095" w14:textId="77777777" w:rsidR="00310D18" w:rsidRPr="00C958DC" w:rsidRDefault="00310D18" w:rsidP="00310D18">
      <w:pPr>
        <w:pStyle w:val="NoSpacing"/>
        <w:rPr>
          <w:rFonts w:ascii="Rockwell" w:hAnsi="Rockwell"/>
          <w:color w:val="000000" w:themeColor="text1"/>
        </w:rPr>
      </w:pPr>
      <w:r w:rsidRPr="00C958DC">
        <w:rPr>
          <w:rFonts w:ascii="Rockwell" w:hAnsi="Rockwell"/>
          <w:color w:val="000000" w:themeColor="text1"/>
        </w:rPr>
        <w:t xml:space="preserve">The Carers Trust Network supports carers locally through a unique UK-wide </w:t>
      </w:r>
    </w:p>
    <w:p w14:paraId="0C000A0F" w14:textId="77777777" w:rsidR="00310D18" w:rsidRPr="009269B9" w:rsidRDefault="00310D18" w:rsidP="0015587D">
      <w:pPr>
        <w:pStyle w:val="NoSpacing"/>
        <w:rPr>
          <w:rFonts w:ascii="Rockwell" w:hAnsi="Rockwell"/>
          <w:lang w:eastAsia="en-GB"/>
        </w:rPr>
      </w:pPr>
    </w:p>
    <w:p w14:paraId="58136DC5" w14:textId="2D578A2F" w:rsidR="00531695" w:rsidRPr="009269B9" w:rsidRDefault="009C7B18" w:rsidP="0015587D">
      <w:pPr>
        <w:pStyle w:val="NoSpacing"/>
        <w:jc w:val="right"/>
        <w:rPr>
          <w:rFonts w:ascii="Rockwell" w:hAnsi="Rockwell"/>
          <w:b/>
          <w:u w:val="single"/>
        </w:rPr>
      </w:pPr>
      <w:r w:rsidRPr="009269B9">
        <w:rPr>
          <w:rFonts w:ascii="Rockwell" w:hAnsi="Rockwell"/>
          <w:lang w:eastAsia="en-GB"/>
        </w:rPr>
        <w:t xml:space="preserve">Updated: </w:t>
      </w:r>
      <w:r w:rsidR="006B6B00">
        <w:rPr>
          <w:rFonts w:ascii="Rockwell" w:hAnsi="Rockwell"/>
          <w:lang w:eastAsia="en-GB"/>
        </w:rPr>
        <w:t xml:space="preserve"> </w:t>
      </w:r>
      <w:r w:rsidR="0015587D">
        <w:rPr>
          <w:rFonts w:ascii="Rockwell" w:hAnsi="Rockwell"/>
          <w:lang w:eastAsia="en-GB"/>
        </w:rPr>
        <w:t>0</w:t>
      </w:r>
      <w:r w:rsidR="003C1C5B">
        <w:rPr>
          <w:rFonts w:ascii="Rockwell" w:hAnsi="Rockwell"/>
          <w:lang w:eastAsia="en-GB"/>
        </w:rPr>
        <w:t>1</w:t>
      </w:r>
      <w:r w:rsidR="00B61464">
        <w:rPr>
          <w:rFonts w:ascii="Rockwell" w:hAnsi="Rockwell"/>
          <w:lang w:eastAsia="en-GB"/>
        </w:rPr>
        <w:t>.0</w:t>
      </w:r>
      <w:r w:rsidR="003C1C5B">
        <w:rPr>
          <w:rFonts w:ascii="Rockwell" w:hAnsi="Rockwell"/>
          <w:lang w:eastAsia="en-GB"/>
        </w:rPr>
        <w:t>9</w:t>
      </w:r>
      <w:r w:rsidR="00B61464">
        <w:rPr>
          <w:rFonts w:ascii="Rockwell" w:hAnsi="Rockwell"/>
          <w:lang w:eastAsia="en-GB"/>
        </w:rPr>
        <w:t>.2</w:t>
      </w:r>
      <w:r w:rsidR="0015587D">
        <w:rPr>
          <w:rFonts w:ascii="Rockwell" w:hAnsi="Rockwell"/>
          <w:lang w:eastAsia="en-GB"/>
        </w:rPr>
        <w:t>3</w:t>
      </w:r>
    </w:p>
    <w:sectPr w:rsidR="00531695" w:rsidRPr="009269B9" w:rsidSect="002A6504">
      <w:footerReference w:type="default" r:id="rId38"/>
      <w:headerReference w:type="first" r:id="rId3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084FF" w14:textId="77777777" w:rsidR="00356605" w:rsidRDefault="00356605" w:rsidP="009C110C">
      <w:pPr>
        <w:spacing w:after="0" w:line="240" w:lineRule="auto"/>
      </w:pPr>
      <w:r>
        <w:separator/>
      </w:r>
    </w:p>
  </w:endnote>
  <w:endnote w:type="continuationSeparator" w:id="0">
    <w:p w14:paraId="17B84049" w14:textId="77777777" w:rsidR="00356605" w:rsidRDefault="00356605" w:rsidP="009C110C">
      <w:pPr>
        <w:spacing w:after="0" w:line="240" w:lineRule="auto"/>
      </w:pPr>
      <w:r>
        <w:continuationSeparator/>
      </w:r>
    </w:p>
  </w:endnote>
  <w:endnote w:type="continuationNotice" w:id="1">
    <w:p w14:paraId="7520A935" w14:textId="77777777" w:rsidR="002C3D59" w:rsidRDefault="002C3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23FB" w14:textId="77777777" w:rsidR="00531695" w:rsidRPr="00D14961" w:rsidRDefault="00531695" w:rsidP="00D14961">
    <w:pPr>
      <w:pStyle w:val="Footer"/>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B5188" w14:textId="77777777" w:rsidR="00356605" w:rsidRDefault="00356605" w:rsidP="009C110C">
      <w:pPr>
        <w:spacing w:after="0" w:line="240" w:lineRule="auto"/>
      </w:pPr>
      <w:r>
        <w:separator/>
      </w:r>
    </w:p>
  </w:footnote>
  <w:footnote w:type="continuationSeparator" w:id="0">
    <w:p w14:paraId="3E6686BC" w14:textId="77777777" w:rsidR="00356605" w:rsidRDefault="00356605" w:rsidP="009C110C">
      <w:pPr>
        <w:spacing w:after="0" w:line="240" w:lineRule="auto"/>
      </w:pPr>
      <w:r>
        <w:continuationSeparator/>
      </w:r>
    </w:p>
  </w:footnote>
  <w:footnote w:type="continuationNotice" w:id="1">
    <w:p w14:paraId="189B5A15" w14:textId="77777777" w:rsidR="002C3D59" w:rsidRDefault="002C3D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19FD" w14:textId="77777777" w:rsidR="00531695" w:rsidRPr="004C5636" w:rsidRDefault="009269B9" w:rsidP="002A6504">
    <w:pPr>
      <w:jc w:val="center"/>
      <w:rPr>
        <w:rFonts w:ascii="Rockwell" w:hAnsi="Rockwell"/>
        <w:sz w:val="34"/>
        <w:szCs w:val="40"/>
      </w:rPr>
    </w:pPr>
    <w:r>
      <w:rPr>
        <w:noProof/>
        <w:lang w:eastAsia="en-GB"/>
      </w:rPr>
      <w:drawing>
        <wp:anchor distT="0" distB="0" distL="114300" distR="114300" simplePos="0" relativeHeight="251658240" behindDoc="0" locked="0" layoutInCell="1" allowOverlap="1" wp14:anchorId="127879B2" wp14:editId="32E16F11">
          <wp:simplePos x="0" y="0"/>
          <wp:positionH relativeFrom="column">
            <wp:posOffset>-107950</wp:posOffset>
          </wp:positionH>
          <wp:positionV relativeFrom="paragraph">
            <wp:posOffset>-227330</wp:posOffset>
          </wp:positionV>
          <wp:extent cx="914447" cy="74933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herhall logo.png"/>
                  <pic:cNvPicPr/>
                </pic:nvPicPr>
                <pic:blipFill>
                  <a:blip r:embed="rId1">
                    <a:extLst>
                      <a:ext uri="{28A0092B-C50C-407E-A947-70E740481C1C}">
                        <a14:useLocalDpi xmlns:a14="http://schemas.microsoft.com/office/drawing/2010/main" val="0"/>
                      </a:ext>
                    </a:extLst>
                  </a:blip>
                  <a:stretch>
                    <a:fillRect/>
                  </a:stretch>
                </pic:blipFill>
                <pic:spPr>
                  <a:xfrm>
                    <a:off x="0" y="0"/>
                    <a:ext cx="914447" cy="749339"/>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0D6EAB02" wp14:editId="69A3184F">
          <wp:simplePos x="0" y="0"/>
          <wp:positionH relativeFrom="column">
            <wp:posOffset>5899150</wp:posOffset>
          </wp:positionH>
          <wp:positionV relativeFrom="paragraph">
            <wp:posOffset>-233680</wp:posOffset>
          </wp:positionV>
          <wp:extent cx="914447" cy="749339"/>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herhall logo.png"/>
                  <pic:cNvPicPr/>
                </pic:nvPicPr>
                <pic:blipFill>
                  <a:blip r:embed="rId1">
                    <a:extLst>
                      <a:ext uri="{28A0092B-C50C-407E-A947-70E740481C1C}">
                        <a14:useLocalDpi xmlns:a14="http://schemas.microsoft.com/office/drawing/2010/main" val="0"/>
                      </a:ext>
                    </a:extLst>
                  </a:blip>
                  <a:stretch>
                    <a:fillRect/>
                  </a:stretch>
                </pic:blipFill>
                <pic:spPr>
                  <a:xfrm>
                    <a:off x="0" y="0"/>
                    <a:ext cx="914447" cy="749339"/>
                  </a:xfrm>
                  <a:prstGeom prst="rect">
                    <a:avLst/>
                  </a:prstGeom>
                </pic:spPr>
              </pic:pic>
            </a:graphicData>
          </a:graphic>
        </wp:anchor>
      </w:drawing>
    </w:r>
    <w:r w:rsidR="00531695">
      <w:tab/>
    </w:r>
    <w:r w:rsidR="00531695" w:rsidRPr="004C5636">
      <w:rPr>
        <w:rFonts w:ascii="Rockwell" w:hAnsi="Rockwell"/>
        <w:b/>
        <w:sz w:val="34"/>
        <w:szCs w:val="40"/>
      </w:rPr>
      <w:t xml:space="preserve">The Netherhall School </w:t>
    </w:r>
    <w:r w:rsidR="00531695" w:rsidRPr="004C5636">
      <w:rPr>
        <w:rFonts w:ascii="Times New Roman" w:hAnsi="Times New Roman" w:cs="Times New Roman"/>
        <w:b/>
        <w:sz w:val="34"/>
        <w:szCs w:val="40"/>
      </w:rPr>
      <w:t>│</w:t>
    </w:r>
    <w:r w:rsidR="00531695" w:rsidRPr="004C5636">
      <w:rPr>
        <w:rFonts w:ascii="Rockwell" w:hAnsi="Rockwell"/>
        <w:b/>
        <w:sz w:val="34"/>
        <w:szCs w:val="40"/>
      </w:rPr>
      <w:t xml:space="preserve"> Inclusion Faculty</w:t>
    </w:r>
  </w:p>
  <w:p w14:paraId="772FFBBD" w14:textId="77777777" w:rsidR="00531695" w:rsidRPr="009269B9" w:rsidRDefault="00531695" w:rsidP="002A6504">
    <w:pPr>
      <w:pStyle w:val="Header"/>
      <w:tabs>
        <w:tab w:val="clear" w:pos="4513"/>
        <w:tab w:val="clear" w:pos="9026"/>
        <w:tab w:val="center" w:pos="5233"/>
      </w:tabs>
      <w:rPr>
        <w:rFonts w:ascii="Rockwell" w:hAnsi="Rockwel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27DC"/>
    <w:multiLevelType w:val="hybridMultilevel"/>
    <w:tmpl w:val="9C98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C6DF6"/>
    <w:multiLevelType w:val="multilevel"/>
    <w:tmpl w:val="65B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F6DCC"/>
    <w:multiLevelType w:val="hybridMultilevel"/>
    <w:tmpl w:val="11044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A6252"/>
    <w:multiLevelType w:val="hybridMultilevel"/>
    <w:tmpl w:val="70667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27505"/>
    <w:multiLevelType w:val="hybridMultilevel"/>
    <w:tmpl w:val="00E8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378EB"/>
    <w:multiLevelType w:val="multilevel"/>
    <w:tmpl w:val="3028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411B3"/>
    <w:multiLevelType w:val="multilevel"/>
    <w:tmpl w:val="4E00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D791C"/>
    <w:multiLevelType w:val="multilevel"/>
    <w:tmpl w:val="DBD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B14E3"/>
    <w:multiLevelType w:val="hybridMultilevel"/>
    <w:tmpl w:val="0B46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35C07"/>
    <w:multiLevelType w:val="hybridMultilevel"/>
    <w:tmpl w:val="68D6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13B6C"/>
    <w:multiLevelType w:val="hybridMultilevel"/>
    <w:tmpl w:val="E112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E054B"/>
    <w:multiLevelType w:val="hybridMultilevel"/>
    <w:tmpl w:val="7F60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7527C"/>
    <w:multiLevelType w:val="multilevel"/>
    <w:tmpl w:val="6B86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8C48C9"/>
    <w:multiLevelType w:val="hybridMultilevel"/>
    <w:tmpl w:val="0C96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76968"/>
    <w:multiLevelType w:val="multilevel"/>
    <w:tmpl w:val="36AC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B01ACB"/>
    <w:multiLevelType w:val="hybridMultilevel"/>
    <w:tmpl w:val="1318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8364A"/>
    <w:multiLevelType w:val="hybridMultilevel"/>
    <w:tmpl w:val="F2A8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5193"/>
    <w:multiLevelType w:val="hybridMultilevel"/>
    <w:tmpl w:val="8DA6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082AFE"/>
    <w:multiLevelType w:val="hybridMultilevel"/>
    <w:tmpl w:val="29B6B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62F2F"/>
    <w:multiLevelType w:val="hybridMultilevel"/>
    <w:tmpl w:val="AA94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F15438"/>
    <w:multiLevelType w:val="hybridMultilevel"/>
    <w:tmpl w:val="6DF0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5D0472"/>
    <w:multiLevelType w:val="multilevel"/>
    <w:tmpl w:val="63F0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3817911">
    <w:abstractNumId w:val="1"/>
  </w:num>
  <w:num w:numId="2" w16cid:durableId="1028875644">
    <w:abstractNumId w:val="9"/>
  </w:num>
  <w:num w:numId="3" w16cid:durableId="1930431711">
    <w:abstractNumId w:val="21"/>
  </w:num>
  <w:num w:numId="4" w16cid:durableId="609702982">
    <w:abstractNumId w:val="2"/>
  </w:num>
  <w:num w:numId="5" w16cid:durableId="2138714074">
    <w:abstractNumId w:val="6"/>
  </w:num>
  <w:num w:numId="6" w16cid:durableId="1302543181">
    <w:abstractNumId w:val="14"/>
  </w:num>
  <w:num w:numId="7" w16cid:durableId="270817755">
    <w:abstractNumId w:val="7"/>
  </w:num>
  <w:num w:numId="8" w16cid:durableId="576743408">
    <w:abstractNumId w:val="12"/>
  </w:num>
  <w:num w:numId="9" w16cid:durableId="1480030346">
    <w:abstractNumId w:val="5"/>
  </w:num>
  <w:num w:numId="10" w16cid:durableId="1822581762">
    <w:abstractNumId w:val="20"/>
  </w:num>
  <w:num w:numId="11" w16cid:durableId="2131240737">
    <w:abstractNumId w:val="11"/>
  </w:num>
  <w:num w:numId="12" w16cid:durableId="1209218318">
    <w:abstractNumId w:val="13"/>
  </w:num>
  <w:num w:numId="13" w16cid:durableId="124391218">
    <w:abstractNumId w:val="8"/>
  </w:num>
  <w:num w:numId="14" w16cid:durableId="725952726">
    <w:abstractNumId w:val="3"/>
  </w:num>
  <w:num w:numId="15" w16cid:durableId="844589264">
    <w:abstractNumId w:val="18"/>
  </w:num>
  <w:num w:numId="16" w16cid:durableId="598026610">
    <w:abstractNumId w:val="10"/>
  </w:num>
  <w:num w:numId="17" w16cid:durableId="354616501">
    <w:abstractNumId w:val="4"/>
  </w:num>
  <w:num w:numId="18" w16cid:durableId="1004474146">
    <w:abstractNumId w:val="16"/>
  </w:num>
  <w:num w:numId="19" w16cid:durableId="88546542">
    <w:abstractNumId w:val="0"/>
  </w:num>
  <w:num w:numId="20" w16cid:durableId="430515582">
    <w:abstractNumId w:val="15"/>
  </w:num>
  <w:num w:numId="21" w16cid:durableId="1302422475">
    <w:abstractNumId w:val="17"/>
  </w:num>
  <w:num w:numId="22" w16cid:durableId="11862871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10C"/>
    <w:rsid w:val="00002B29"/>
    <w:rsid w:val="0000452F"/>
    <w:rsid w:val="00014335"/>
    <w:rsid w:val="0003204F"/>
    <w:rsid w:val="00040A96"/>
    <w:rsid w:val="00043867"/>
    <w:rsid w:val="000446CC"/>
    <w:rsid w:val="0005159F"/>
    <w:rsid w:val="0006253B"/>
    <w:rsid w:val="00082E3D"/>
    <w:rsid w:val="00087461"/>
    <w:rsid w:val="000935CC"/>
    <w:rsid w:val="0009471E"/>
    <w:rsid w:val="00097B9C"/>
    <w:rsid w:val="000A52E7"/>
    <w:rsid w:val="000C086C"/>
    <w:rsid w:val="000F53D8"/>
    <w:rsid w:val="00112AC5"/>
    <w:rsid w:val="00150280"/>
    <w:rsid w:val="00154805"/>
    <w:rsid w:val="0015587D"/>
    <w:rsid w:val="00181CF3"/>
    <w:rsid w:val="001A5B3B"/>
    <w:rsid w:val="001A6ABA"/>
    <w:rsid w:val="002524F8"/>
    <w:rsid w:val="00293590"/>
    <w:rsid w:val="002A6504"/>
    <w:rsid w:val="002A7469"/>
    <w:rsid w:val="002C3D59"/>
    <w:rsid w:val="002C7C3E"/>
    <w:rsid w:val="002D671E"/>
    <w:rsid w:val="00310D18"/>
    <w:rsid w:val="00312116"/>
    <w:rsid w:val="00313616"/>
    <w:rsid w:val="00331F3F"/>
    <w:rsid w:val="003354F3"/>
    <w:rsid w:val="0034252D"/>
    <w:rsid w:val="0035220D"/>
    <w:rsid w:val="00354267"/>
    <w:rsid w:val="00356605"/>
    <w:rsid w:val="003607A0"/>
    <w:rsid w:val="00366D3F"/>
    <w:rsid w:val="0036704C"/>
    <w:rsid w:val="003A343A"/>
    <w:rsid w:val="003A45A6"/>
    <w:rsid w:val="003A794B"/>
    <w:rsid w:val="003B284D"/>
    <w:rsid w:val="003C1C5B"/>
    <w:rsid w:val="003D0E63"/>
    <w:rsid w:val="003F2B15"/>
    <w:rsid w:val="004019B2"/>
    <w:rsid w:val="00403A00"/>
    <w:rsid w:val="004240A6"/>
    <w:rsid w:val="00433171"/>
    <w:rsid w:val="00454C1B"/>
    <w:rsid w:val="0048526B"/>
    <w:rsid w:val="00492290"/>
    <w:rsid w:val="00497B98"/>
    <w:rsid w:val="004C1E42"/>
    <w:rsid w:val="004C5636"/>
    <w:rsid w:val="004C5957"/>
    <w:rsid w:val="004D2A0D"/>
    <w:rsid w:val="004E44FE"/>
    <w:rsid w:val="00502EB0"/>
    <w:rsid w:val="00513B97"/>
    <w:rsid w:val="00531695"/>
    <w:rsid w:val="00551D5C"/>
    <w:rsid w:val="00561BB1"/>
    <w:rsid w:val="005737CA"/>
    <w:rsid w:val="00592AA7"/>
    <w:rsid w:val="005A3AA0"/>
    <w:rsid w:val="005C0F6B"/>
    <w:rsid w:val="005E695A"/>
    <w:rsid w:val="005F320A"/>
    <w:rsid w:val="005F7BA4"/>
    <w:rsid w:val="00602E31"/>
    <w:rsid w:val="00611BE5"/>
    <w:rsid w:val="00643DFC"/>
    <w:rsid w:val="00653991"/>
    <w:rsid w:val="00662342"/>
    <w:rsid w:val="00676747"/>
    <w:rsid w:val="006938FC"/>
    <w:rsid w:val="00697E88"/>
    <w:rsid w:val="006B2231"/>
    <w:rsid w:val="006B5342"/>
    <w:rsid w:val="006B6B00"/>
    <w:rsid w:val="006E2879"/>
    <w:rsid w:val="006F0982"/>
    <w:rsid w:val="006F2E83"/>
    <w:rsid w:val="006F4A25"/>
    <w:rsid w:val="0072186D"/>
    <w:rsid w:val="00734E83"/>
    <w:rsid w:val="007369F6"/>
    <w:rsid w:val="00754E26"/>
    <w:rsid w:val="00757868"/>
    <w:rsid w:val="00771EFA"/>
    <w:rsid w:val="007A48A2"/>
    <w:rsid w:val="007B6248"/>
    <w:rsid w:val="007C0CC7"/>
    <w:rsid w:val="007C3BE1"/>
    <w:rsid w:val="007C4B7A"/>
    <w:rsid w:val="007C6FE5"/>
    <w:rsid w:val="007D3679"/>
    <w:rsid w:val="007D51C0"/>
    <w:rsid w:val="007F128B"/>
    <w:rsid w:val="007F1E4E"/>
    <w:rsid w:val="00804F19"/>
    <w:rsid w:val="00840457"/>
    <w:rsid w:val="00871972"/>
    <w:rsid w:val="00872FD7"/>
    <w:rsid w:val="0087682A"/>
    <w:rsid w:val="008A3AA9"/>
    <w:rsid w:val="008C3D19"/>
    <w:rsid w:val="008C6A21"/>
    <w:rsid w:val="008C6C3B"/>
    <w:rsid w:val="008C75AB"/>
    <w:rsid w:val="008D17A5"/>
    <w:rsid w:val="008F45F8"/>
    <w:rsid w:val="008F7849"/>
    <w:rsid w:val="0090025F"/>
    <w:rsid w:val="00906C15"/>
    <w:rsid w:val="00912952"/>
    <w:rsid w:val="00926068"/>
    <w:rsid w:val="009269B9"/>
    <w:rsid w:val="00933A47"/>
    <w:rsid w:val="00943066"/>
    <w:rsid w:val="0094699F"/>
    <w:rsid w:val="00982B69"/>
    <w:rsid w:val="009B4F81"/>
    <w:rsid w:val="009C110C"/>
    <w:rsid w:val="009C7B18"/>
    <w:rsid w:val="009F259B"/>
    <w:rsid w:val="00A04072"/>
    <w:rsid w:val="00A15514"/>
    <w:rsid w:val="00A16A07"/>
    <w:rsid w:val="00A21847"/>
    <w:rsid w:val="00A62C23"/>
    <w:rsid w:val="00A92033"/>
    <w:rsid w:val="00A95427"/>
    <w:rsid w:val="00A96EC5"/>
    <w:rsid w:val="00A97CE3"/>
    <w:rsid w:val="00AA2E90"/>
    <w:rsid w:val="00AC1A4A"/>
    <w:rsid w:val="00AC4986"/>
    <w:rsid w:val="00AD0567"/>
    <w:rsid w:val="00AE2603"/>
    <w:rsid w:val="00AF1CD2"/>
    <w:rsid w:val="00AF6D6B"/>
    <w:rsid w:val="00B046AB"/>
    <w:rsid w:val="00B25342"/>
    <w:rsid w:val="00B25FD2"/>
    <w:rsid w:val="00B332C3"/>
    <w:rsid w:val="00B35EF6"/>
    <w:rsid w:val="00B43C21"/>
    <w:rsid w:val="00B61464"/>
    <w:rsid w:val="00B70DCA"/>
    <w:rsid w:val="00B7314D"/>
    <w:rsid w:val="00B74300"/>
    <w:rsid w:val="00B74EE2"/>
    <w:rsid w:val="00B851BB"/>
    <w:rsid w:val="00B87B6E"/>
    <w:rsid w:val="00BB2B98"/>
    <w:rsid w:val="00BC4451"/>
    <w:rsid w:val="00BD18D3"/>
    <w:rsid w:val="00BF278B"/>
    <w:rsid w:val="00BF6232"/>
    <w:rsid w:val="00C1239A"/>
    <w:rsid w:val="00C17C15"/>
    <w:rsid w:val="00C36B96"/>
    <w:rsid w:val="00C400DE"/>
    <w:rsid w:val="00C53472"/>
    <w:rsid w:val="00C84321"/>
    <w:rsid w:val="00C8554F"/>
    <w:rsid w:val="00CD45E4"/>
    <w:rsid w:val="00CE388F"/>
    <w:rsid w:val="00D14089"/>
    <w:rsid w:val="00D14961"/>
    <w:rsid w:val="00D23042"/>
    <w:rsid w:val="00D27FF2"/>
    <w:rsid w:val="00D42A0A"/>
    <w:rsid w:val="00D42FB3"/>
    <w:rsid w:val="00D657BB"/>
    <w:rsid w:val="00D73EA2"/>
    <w:rsid w:val="00D7694C"/>
    <w:rsid w:val="00D801AF"/>
    <w:rsid w:val="00D97937"/>
    <w:rsid w:val="00DB3691"/>
    <w:rsid w:val="00DB395F"/>
    <w:rsid w:val="00DC1486"/>
    <w:rsid w:val="00DD3A03"/>
    <w:rsid w:val="00DE1368"/>
    <w:rsid w:val="00E0425D"/>
    <w:rsid w:val="00E07D95"/>
    <w:rsid w:val="00E12E78"/>
    <w:rsid w:val="00E1633E"/>
    <w:rsid w:val="00E21742"/>
    <w:rsid w:val="00E36116"/>
    <w:rsid w:val="00E437BE"/>
    <w:rsid w:val="00E457A8"/>
    <w:rsid w:val="00E55E87"/>
    <w:rsid w:val="00E80B6E"/>
    <w:rsid w:val="00E81D9A"/>
    <w:rsid w:val="00E906FF"/>
    <w:rsid w:val="00EB1BE8"/>
    <w:rsid w:val="00EB50E2"/>
    <w:rsid w:val="00EC76C1"/>
    <w:rsid w:val="00EF6FB3"/>
    <w:rsid w:val="00F0477D"/>
    <w:rsid w:val="00F31B69"/>
    <w:rsid w:val="00F32F9D"/>
    <w:rsid w:val="00F40D1D"/>
    <w:rsid w:val="00F466A8"/>
    <w:rsid w:val="00F60FFD"/>
    <w:rsid w:val="00F72CE5"/>
    <w:rsid w:val="00F870F3"/>
    <w:rsid w:val="00F92029"/>
    <w:rsid w:val="00FA0954"/>
    <w:rsid w:val="00FA245D"/>
    <w:rsid w:val="00FB0C04"/>
    <w:rsid w:val="00FC5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F62C2"/>
  <w15:docId w15:val="{6FD6E6C0-2DCA-4B14-943C-93AE0438D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10C"/>
  </w:style>
  <w:style w:type="paragraph" w:styleId="Footer">
    <w:name w:val="footer"/>
    <w:basedOn w:val="Normal"/>
    <w:link w:val="FooterChar"/>
    <w:uiPriority w:val="99"/>
    <w:unhideWhenUsed/>
    <w:rsid w:val="009C1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10C"/>
  </w:style>
  <w:style w:type="table" w:styleId="TableGrid">
    <w:name w:val="Table Grid"/>
    <w:basedOn w:val="TableNormal"/>
    <w:uiPriority w:val="59"/>
    <w:rsid w:val="00754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6232"/>
    <w:pPr>
      <w:ind w:left="720"/>
      <w:contextualSpacing/>
    </w:pPr>
    <w:rPr>
      <w:rFonts w:ascii="Calibri" w:eastAsia="Calibri" w:hAnsi="Calibri" w:cs="Times New Roman"/>
    </w:rPr>
  </w:style>
  <w:style w:type="paragraph" w:styleId="NoSpacing">
    <w:name w:val="No Spacing"/>
    <w:uiPriority w:val="1"/>
    <w:qFormat/>
    <w:rsid w:val="00492290"/>
    <w:pPr>
      <w:spacing w:after="0" w:line="240" w:lineRule="auto"/>
    </w:pPr>
  </w:style>
  <w:style w:type="paragraph" w:styleId="BalloonText">
    <w:name w:val="Balloon Text"/>
    <w:basedOn w:val="Normal"/>
    <w:link w:val="BalloonTextChar"/>
    <w:uiPriority w:val="99"/>
    <w:semiHidden/>
    <w:unhideWhenUsed/>
    <w:rsid w:val="002A6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504"/>
    <w:rPr>
      <w:rFonts w:ascii="Tahoma" w:hAnsi="Tahoma" w:cs="Tahoma"/>
      <w:sz w:val="16"/>
      <w:szCs w:val="16"/>
    </w:rPr>
  </w:style>
  <w:style w:type="character" w:styleId="Hyperlink">
    <w:name w:val="Hyperlink"/>
    <w:basedOn w:val="DefaultParagraphFont"/>
    <w:uiPriority w:val="99"/>
    <w:unhideWhenUsed/>
    <w:rsid w:val="00531695"/>
    <w:rPr>
      <w:color w:val="0000FF" w:themeColor="hyperlink"/>
      <w:u w:val="single"/>
    </w:rPr>
  </w:style>
  <w:style w:type="character" w:styleId="UnresolvedMention">
    <w:name w:val="Unresolved Mention"/>
    <w:basedOn w:val="DefaultParagraphFont"/>
    <w:uiPriority w:val="99"/>
    <w:semiHidden/>
    <w:unhideWhenUsed/>
    <w:rsid w:val="00002B29"/>
    <w:rPr>
      <w:color w:val="605E5C"/>
      <w:shd w:val="clear" w:color="auto" w:fill="E1DFDD"/>
    </w:rPr>
  </w:style>
  <w:style w:type="character" w:styleId="FollowedHyperlink">
    <w:name w:val="FollowedHyperlink"/>
    <w:basedOn w:val="DefaultParagraphFont"/>
    <w:uiPriority w:val="99"/>
    <w:semiHidden/>
    <w:unhideWhenUsed/>
    <w:rsid w:val="00E80B6E"/>
    <w:rPr>
      <w:color w:val="800080" w:themeColor="followedHyperlink"/>
      <w:u w:val="single"/>
    </w:rPr>
  </w:style>
  <w:style w:type="paragraph" w:styleId="NormalWeb">
    <w:name w:val="Normal (Web)"/>
    <w:basedOn w:val="Normal"/>
    <w:uiPriority w:val="99"/>
    <w:semiHidden/>
    <w:unhideWhenUsed/>
    <w:rsid w:val="00BC44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1A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780">
      <w:bodyDiv w:val="1"/>
      <w:marLeft w:val="0"/>
      <w:marRight w:val="0"/>
      <w:marTop w:val="0"/>
      <w:marBottom w:val="0"/>
      <w:divBdr>
        <w:top w:val="none" w:sz="0" w:space="0" w:color="auto"/>
        <w:left w:val="none" w:sz="0" w:space="0" w:color="auto"/>
        <w:bottom w:val="none" w:sz="0" w:space="0" w:color="auto"/>
        <w:right w:val="none" w:sz="0" w:space="0" w:color="auto"/>
      </w:divBdr>
      <w:divsChild>
        <w:div w:id="959267482">
          <w:marLeft w:val="0"/>
          <w:marRight w:val="0"/>
          <w:marTop w:val="0"/>
          <w:marBottom w:val="0"/>
          <w:divBdr>
            <w:top w:val="none" w:sz="0" w:space="0" w:color="auto"/>
            <w:left w:val="none" w:sz="0" w:space="0" w:color="auto"/>
            <w:bottom w:val="none" w:sz="0" w:space="0" w:color="auto"/>
            <w:right w:val="none" w:sz="0" w:space="0" w:color="auto"/>
          </w:divBdr>
          <w:divsChild>
            <w:div w:id="631668449">
              <w:marLeft w:val="0"/>
              <w:marRight w:val="0"/>
              <w:marTop w:val="0"/>
              <w:marBottom w:val="0"/>
              <w:divBdr>
                <w:top w:val="none" w:sz="0" w:space="0" w:color="auto"/>
                <w:left w:val="none" w:sz="0" w:space="0" w:color="auto"/>
                <w:bottom w:val="none" w:sz="0" w:space="0" w:color="auto"/>
                <w:right w:val="none" w:sz="0" w:space="0" w:color="auto"/>
              </w:divBdr>
              <w:divsChild>
                <w:div w:id="14806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5644">
      <w:bodyDiv w:val="1"/>
      <w:marLeft w:val="0"/>
      <w:marRight w:val="0"/>
      <w:marTop w:val="0"/>
      <w:marBottom w:val="0"/>
      <w:divBdr>
        <w:top w:val="none" w:sz="0" w:space="0" w:color="auto"/>
        <w:left w:val="none" w:sz="0" w:space="0" w:color="auto"/>
        <w:bottom w:val="none" w:sz="0" w:space="0" w:color="auto"/>
        <w:right w:val="none" w:sz="0" w:space="0" w:color="auto"/>
      </w:divBdr>
    </w:div>
    <w:div w:id="130307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hyperlink" Target="https://www.keep-your-head.com/prof/cp-mhs/supporting-young-people-in-crisis/emotional-health-1" TargetMode="External"/><Relationship Id="rId7" Type="http://schemas.openxmlformats.org/officeDocument/2006/relationships/hyperlink" Target="https://www.gov.uk/government/publications/send-code-of-practice-0-to-25"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end.cambridgeshire.gov.uk/kb5/cambridgeshire/directory/home.pag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glianlearning.org/policies/" TargetMode="External"/><Relationship Id="rId24" Type="http://schemas.openxmlformats.org/officeDocument/2006/relationships/image" Target="media/image12.png"/><Relationship Id="rId32" Type="http://schemas.openxmlformats.org/officeDocument/2006/relationships/hyperlink" Target="https://netherhall.org/policies/" TargetMode="External"/><Relationship Id="rId37" Type="http://schemas.openxmlformats.org/officeDocument/2006/relationships/hyperlink" Target="https://www.carerstrustcpn.or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cambridgeshire.gov.uk/residents/children-and-families/parenting-and-family-support/providing-children-and-family-services-how-we-work" TargetMode="External"/><Relationship Id="rId36" Type="http://schemas.openxmlformats.org/officeDocument/2006/relationships/hyperlink" Target="https://chathealth.nhs.uk/" TargetMode="External"/><Relationship Id="rId10" Type="http://schemas.openxmlformats.org/officeDocument/2006/relationships/hyperlink" Target="https://netherhall.org/policies/" TargetMode="External"/><Relationship Id="rId19" Type="http://schemas.openxmlformats.org/officeDocument/2006/relationships/image" Target="media/image7.png"/><Relationship Id="rId31" Type="http://schemas.openxmlformats.org/officeDocument/2006/relationships/hyperlink" Target="https://netherhall.org/ceiag/" TargetMode="External"/><Relationship Id="rId4" Type="http://schemas.openxmlformats.org/officeDocument/2006/relationships/webSettings" Target="webSettings.xml"/><Relationship Id="rId9" Type="http://schemas.openxmlformats.org/officeDocument/2006/relationships/hyperlink" Target="https://www.gov.uk/guidance/equality-act-2010-guidanc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netherhall.org/policies/" TargetMode="External"/><Relationship Id="rId35" Type="http://schemas.openxmlformats.org/officeDocument/2006/relationships/hyperlink" Target="https://kooth.com" TargetMode="External"/><Relationship Id="rId8" Type="http://schemas.openxmlformats.org/officeDocument/2006/relationships/hyperlink" Target="https://www.legislation.gov.uk/ukpga/2014/6/contents/enacted" TargetMode="External"/><Relationship Id="rId3" Type="http://schemas.openxmlformats.org/officeDocument/2006/relationships/settings" Target="settings.xml"/><Relationship Id="rId12" Type="http://schemas.openxmlformats.org/officeDocument/2006/relationships/hyperlink" Target="https://send.cambridgeshire.gov.uk/kb5/cambridgeshire/directory/home.pa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keep-your-head.com"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14</Pages>
  <Words>4628</Words>
  <Characters>26384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The Netherhall School</Company>
  <LinksUpToDate>false</LinksUpToDate>
  <CharactersWithSpaces>30951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Crick</dc:creator>
  <cp:lastModifiedBy>Berry, Mr D</cp:lastModifiedBy>
  <cp:revision>170</cp:revision>
  <cp:lastPrinted>2023-01-25T07:11:00Z</cp:lastPrinted>
  <dcterms:created xsi:type="dcterms:W3CDTF">2023-01-25T07:11:00Z</dcterms:created>
  <dcterms:modified xsi:type="dcterms:W3CDTF">2023-08-24T07:34:00Z</dcterms:modified>
</cp:coreProperties>
</file>